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jc w:val="center"/>
      </w:pPr>
      <w:r>
        <w:rPr>
          <w:b/>
          <w:color w:val="17365D"/>
          <w:sz w:val="28"/>
        </w:rPr>
        <w:t>SPEAK UP AND REPORTING</w:t>
      </w:r>
    </w:p>
    <w:p>
      <w:pPr>
        <w:pStyle w:val="Title"/>
        <w:jc w:val="center"/>
      </w:pPr>
      <w:r>
        <w:t>Whistleblowing Incident Report Form</w:t>
      </w:r>
    </w:p>
    <w:p>
      <w:pPr>
        <w:pStyle w:val="Subtitle"/>
        <w:jc w:val="center"/>
      </w:pPr>
      <w:r>
        <w:t>Confidential reporting triage investigation protection remediation and closure template</w:t>
      </w:r>
    </w:p>
    <w:p>
      <w:pPr>
        <w:spacing w:before="680"/>
        <w:jc w:val="center"/>
      </w:pPr>
      <w:r>
        <w:rPr>
          <w:b/>
        </w:rPr>
        <w:t>Case reference if assigned</w:t>
        <w:br/>
      </w:r>
      <w:r>
        <w:t>__________________________________________________</w:t>
        <w:br/>
        <w:br/>
      </w:r>
      <w:r>
        <w:rPr>
          <w:b/>
        </w:rPr>
        <w:t>Date and time submitted</w:t>
        <w:br/>
      </w:r>
      <w:r>
        <w:t>__________________________________________________</w:t>
        <w:br/>
        <w:br/>
      </w:r>
      <w:r>
        <w:rPr>
          <w:b/>
        </w:rPr>
        <w:t>Reporting channel</w:t>
        <w:br/>
      </w:r>
      <w:r>
        <w:t>__________________________________________________</w:t>
        <w:br/>
        <w:br/>
      </w:r>
      <w:r>
        <w:rPr>
          <w:b/>
        </w:rPr>
        <w:t>Confidentiality level</w:t>
        <w:br/>
      </w:r>
      <w:r>
        <w:t>__________________________________________________</w:t>
        <w:br/>
        <w:br/>
      </w:r>
    </w:p>
    <w:p>
      <w:pPr>
        <w:spacing w:before="500"/>
        <w:jc w:val="center"/>
      </w:pPr>
      <w:r>
        <w:rPr>
          <w:i/>
        </w:rPr>
        <w:t>This form may be completed anonymously where permitted. Do not place yourself at risk to obtain evidence.</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Version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Status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Process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Case-management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Approved by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Effective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review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Applicable entities / countries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Retention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Confidentiality classification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936"/>
            <w:shd w:fill="17365D"/>
            <w:tcMar>
              <w:top w:w="55" w:type="dxa"/>
              <w:start w:w="55" w:type="dxa"/>
              <w:bottom w:w="55" w:type="dxa"/>
              <w:end w:w="55" w:type="dxa"/>
            </w:tcMar>
            <w:vAlign w:val="center"/>
          </w:tcPr>
          <w:p>
            <w:r>
              <w:rPr>
                <w:b/>
                <w:color w:val="FFFFFF"/>
                <w:sz w:val="15"/>
              </w:rPr>
              <w:t>Version</w:t>
            </w:r>
          </w:p>
        </w:tc>
        <w:tc>
          <w:tcPr>
            <w:tcW w:type="dxa" w:w="1152"/>
            <w:shd w:fill="17365D"/>
            <w:tcMar>
              <w:top w:w="55" w:type="dxa"/>
              <w:start w:w="55" w:type="dxa"/>
              <w:bottom w:w="55" w:type="dxa"/>
              <w:end w:w="55" w:type="dxa"/>
            </w:tcMar>
            <w:vAlign w:val="center"/>
          </w:tcPr>
          <w:p>
            <w:r>
              <w:rPr>
                <w:b/>
                <w:color w:val="FFFFFF"/>
                <w:sz w:val="15"/>
              </w:rPr>
              <w:t>Date</w:t>
            </w:r>
          </w:p>
        </w:tc>
        <w:tc>
          <w:tcPr>
            <w:tcW w:type="dxa" w:w="1656"/>
            <w:shd w:fill="17365D"/>
            <w:tcMar>
              <w:top w:w="55" w:type="dxa"/>
              <w:start w:w="55" w:type="dxa"/>
              <w:bottom w:w="55" w:type="dxa"/>
              <w:end w:w="55" w:type="dxa"/>
            </w:tcMar>
            <w:vAlign w:val="center"/>
          </w:tcPr>
          <w:p>
            <w:r>
              <w:rPr>
                <w:b/>
                <w:color w:val="FFFFFF"/>
                <w:sz w:val="15"/>
              </w:rPr>
              <w:t>Owner</w:t>
            </w:r>
          </w:p>
        </w:tc>
        <w:tc>
          <w:tcPr>
            <w:tcW w:type="dxa" w:w="4896"/>
            <w:shd w:fill="17365D"/>
            <w:tcMar>
              <w:top w:w="55" w:type="dxa"/>
              <w:start w:w="55" w:type="dxa"/>
              <w:bottom w:w="55" w:type="dxa"/>
              <w:end w:w="55" w:type="dxa"/>
            </w:tcMar>
            <w:vAlign w:val="center"/>
          </w:tcPr>
          <w:p>
            <w:r>
              <w:rPr>
                <w:b/>
                <w:color w:val="FFFFFF"/>
                <w:sz w:val="15"/>
              </w:rPr>
              <w:t>Change summary</w:t>
            </w:r>
          </w:p>
        </w:tc>
        <w:tc>
          <w:tcPr>
            <w:tcW w:type="dxa" w:w="1296"/>
            <w:shd w:fill="17365D"/>
            <w:tcMar>
              <w:top w:w="55" w:type="dxa"/>
              <w:start w:w="55" w:type="dxa"/>
              <w:bottom w:w="55" w:type="dxa"/>
              <w:end w:w="55" w:type="dxa"/>
            </w:tcMar>
            <w:vAlign w:val="center"/>
          </w:tcPr>
          <w:p>
            <w:r>
              <w:rPr>
                <w:b/>
                <w:color w:val="FFFFFF"/>
                <w:sz w:val="15"/>
              </w:rPr>
              <w:t>Approval</w:t>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024"/>
            <w:shd w:fill="17365D"/>
            <w:tcMar>
              <w:top w:w="55" w:type="dxa"/>
              <w:start w:w="55" w:type="dxa"/>
              <w:bottom w:w="55" w:type="dxa"/>
              <w:end w:w="55" w:type="dxa"/>
            </w:tcMar>
            <w:vAlign w:val="center"/>
          </w:tcPr>
          <w:p>
            <w:r>
              <w:rPr>
                <w:b/>
                <w:color w:val="FFFFFF"/>
                <w:sz w:val="15"/>
              </w:rPr>
              <w:t>Role</w:t>
            </w:r>
          </w:p>
        </w:tc>
        <w:tc>
          <w:tcPr>
            <w:tcW w:type="dxa" w:w="2232"/>
            <w:shd w:fill="17365D"/>
            <w:tcMar>
              <w:top w:w="55" w:type="dxa"/>
              <w:start w:w="55" w:type="dxa"/>
              <w:bottom w:w="55" w:type="dxa"/>
              <w:end w:w="55" w:type="dxa"/>
            </w:tcMar>
            <w:vAlign w:val="center"/>
          </w:tcPr>
          <w:p>
            <w:r>
              <w:rPr>
                <w:b/>
                <w:color w:val="FFFFFF"/>
                <w:sz w:val="15"/>
              </w:rPr>
              <w:t>Name</w:t>
            </w:r>
          </w:p>
        </w:tc>
        <w:tc>
          <w:tcPr>
            <w:tcW w:type="dxa" w:w="3168"/>
            <w:shd w:fill="17365D"/>
            <w:tcMar>
              <w:top w:w="55" w:type="dxa"/>
              <w:start w:w="55" w:type="dxa"/>
              <w:bottom w:w="55" w:type="dxa"/>
              <w:end w:w="55" w:type="dxa"/>
            </w:tcMar>
            <w:vAlign w:val="center"/>
          </w:tcPr>
          <w:p>
            <w:r>
              <w:rPr>
                <w:b/>
                <w:color w:val="FFFFFF"/>
                <w:sz w:val="15"/>
              </w:rPr>
              <w:t>Signature / confirmation</w:t>
            </w:r>
          </w:p>
        </w:tc>
        <w:tc>
          <w:tcPr>
            <w:tcW w:type="dxa" w:w="1512"/>
            <w:shd w:fill="17365D"/>
            <w:tcMar>
              <w:top w:w="55" w:type="dxa"/>
              <w:start w:w="55" w:type="dxa"/>
              <w:bottom w:w="55" w:type="dxa"/>
              <w:end w:w="55" w:type="dxa"/>
            </w:tcMar>
            <w:vAlign w:val="center"/>
          </w:tcPr>
          <w:p>
            <w:r>
              <w:rPr>
                <w:b/>
                <w:color w:val="FFFFFF"/>
                <w:sz w:val="15"/>
              </w:rPr>
              <w:t>Date</w:t>
            </w:r>
          </w:p>
        </w:tc>
      </w:tr>
      <w:tr>
        <w:trPr>
          <w:cantSplit/>
        </w:trPr>
        <w:tc>
          <w:tcPr>
            <w:tcW w:type="dxa" w:w="3024"/>
            <w:tcMar>
              <w:top w:w="55" w:type="dxa"/>
              <w:start w:w="55" w:type="dxa"/>
              <w:bottom w:w="55" w:type="dxa"/>
              <w:end w:w="55" w:type="dxa"/>
            </w:tcMar>
            <w:vAlign w:val="center"/>
          </w:tcPr>
          <w:p>
            <w:pPr>
              <w:spacing w:after="0" w:line="228" w:lineRule="auto"/>
            </w:pPr>
            <w:r>
              <w:rPr>
                <w:sz w:val="15"/>
              </w:rPr>
              <w:t>Speak-up / ethics owner</w:t>
            </w:r>
          </w:p>
        </w:tc>
        <w:tc>
          <w:tcPr>
            <w:tcW w:type="dxa" w:w="2232"/>
            <w:tcMar>
              <w:top w:w="55" w:type="dxa"/>
              <w:start w:w="55" w:type="dxa"/>
              <w:bottom w:w="55" w:type="dxa"/>
              <w:end w:w="55" w:type="dxa"/>
            </w:tcMar>
            <w:vAlign w:val="center"/>
          </w:tcPr>
          <w:p>
            <w:pPr>
              <w:spacing w:after="0" w:line="228" w:lineRule="auto"/>
            </w:pPr>
            <w:r>
              <w:rPr>
                <w:sz w:val="15"/>
              </w:rPr>
            </w:r>
          </w:p>
        </w:tc>
        <w:tc>
          <w:tcPr>
            <w:tcW w:type="dxa" w:w="3168"/>
            <w:tcMar>
              <w:top w:w="55" w:type="dxa"/>
              <w:start w:w="55" w:type="dxa"/>
              <w:bottom w:w="55" w:type="dxa"/>
              <w:end w:w="55" w:type="dxa"/>
            </w:tcMar>
            <w:vAlign w:val="center"/>
          </w:tcPr>
          <w:p>
            <w:pPr>
              <w:spacing w:after="0" w:line="228" w:lineRule="auto"/>
            </w:pPr>
            <w:r>
              <w:rPr>
                <w:sz w:val="15"/>
              </w:rPr>
            </w:r>
          </w:p>
        </w:tc>
        <w:tc>
          <w:tcPr>
            <w:tcW w:type="dxa" w:w="1512"/>
            <w:tcMar>
              <w:top w:w="55" w:type="dxa"/>
              <w:start w:w="55" w:type="dxa"/>
              <w:bottom w:w="55" w:type="dxa"/>
              <w:end w:w="55" w:type="dxa"/>
            </w:tcMar>
            <w:vAlign w:val="center"/>
          </w:tcPr>
          <w:p>
            <w:pPr>
              <w:spacing w:after="0" w:line="228" w:lineRule="auto"/>
            </w:pPr>
            <w:r>
              <w:rPr>
                <w:sz w:val="15"/>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5"/>
              </w:rPr>
              <w:t>Legal / HR / privacy owner</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3168"/>
            <w:tcMar>
              <w:top w:w="55" w:type="dxa"/>
              <w:start w:w="55" w:type="dxa"/>
              <w:bottom w:w="55" w:type="dxa"/>
              <w:end w:w="55" w:type="dxa"/>
            </w:tcMar>
            <w:vAlign w:val="center"/>
            <w:shd w:fill="F4F7FA"/>
          </w:tcPr>
          <w:p>
            <w:pPr>
              <w:spacing w:after="0" w:line="228" w:lineRule="auto"/>
            </w:pPr>
            <w:r>
              <w:rPr>
                <w:sz w:val="15"/>
              </w:rPr>
            </w:r>
          </w:p>
        </w:tc>
        <w:tc>
          <w:tcPr>
            <w:tcW w:type="dxa" w:w="1512"/>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3024"/>
            <w:tcMar>
              <w:top w:w="55" w:type="dxa"/>
              <w:start w:w="55" w:type="dxa"/>
              <w:bottom w:w="55" w:type="dxa"/>
              <w:end w:w="55" w:type="dxa"/>
            </w:tcMar>
            <w:vAlign w:val="center"/>
          </w:tcPr>
          <w:p>
            <w:pPr>
              <w:spacing w:after="0" w:line="228" w:lineRule="auto"/>
            </w:pPr>
            <w:r>
              <w:rPr>
                <w:sz w:val="15"/>
              </w:rPr>
              <w:t>Approving authority</w:t>
            </w:r>
          </w:p>
        </w:tc>
        <w:tc>
          <w:tcPr>
            <w:tcW w:type="dxa" w:w="2232"/>
            <w:tcMar>
              <w:top w:w="55" w:type="dxa"/>
              <w:start w:w="55" w:type="dxa"/>
              <w:bottom w:w="55" w:type="dxa"/>
              <w:end w:w="55" w:type="dxa"/>
            </w:tcMar>
            <w:vAlign w:val="center"/>
          </w:tcPr>
          <w:p>
            <w:pPr>
              <w:spacing w:after="0" w:line="228" w:lineRule="auto"/>
            </w:pPr>
            <w:r>
              <w:rPr>
                <w:sz w:val="15"/>
              </w:rPr>
            </w:r>
          </w:p>
        </w:tc>
        <w:tc>
          <w:tcPr>
            <w:tcW w:type="dxa" w:w="3168"/>
            <w:tcMar>
              <w:top w:w="55" w:type="dxa"/>
              <w:start w:w="55" w:type="dxa"/>
              <w:bottom w:w="55" w:type="dxa"/>
              <w:end w:w="55" w:type="dxa"/>
            </w:tcMar>
            <w:vAlign w:val="center"/>
          </w:tcPr>
          <w:p>
            <w:pPr>
              <w:spacing w:after="0" w:line="228" w:lineRule="auto"/>
            </w:pPr>
            <w:r>
              <w:rPr>
                <w:sz w:val="15"/>
              </w:rPr>
            </w:r>
          </w:p>
        </w:tc>
        <w:tc>
          <w:tcPr>
            <w:tcW w:type="dxa" w:w="1512"/>
            <w:tcMar>
              <w:top w:w="55" w:type="dxa"/>
              <w:start w:w="55" w:type="dxa"/>
              <w:bottom w:w="55" w:type="dxa"/>
              <w:end w:w="55" w:type="dxa"/>
            </w:tcMar>
            <w:vAlign w:val="center"/>
          </w:tcPr>
          <w:p>
            <w:pPr>
              <w:spacing w:after="0" w:line="228" w:lineRule="auto"/>
            </w:pPr>
            <w:r>
              <w:rPr>
                <w:sz w:val="15"/>
              </w:rPr>
            </w:r>
          </w:p>
        </w:tc>
      </w:tr>
    </w:tbl>
    <w:p>
      <w:pPr>
        <w:spacing w:after="0"/>
      </w:pPr>
    </w:p>
    <w:p>
      <w:r>
        <w:br w:type="page"/>
      </w:r>
    </w:p>
    <w:p>
      <w:pPr>
        <w:pStyle w:val="Heading1"/>
      </w:pPr>
      <w:r>
        <w:t>Before You Complete This Form</w:t>
      </w:r>
    </w:p>
    <w:p>
      <w:r>
        <w:t>Use this form to report suspected misconduct, wrongdoing, danger, control failure or retaliation. You do not need to prove the allegation. Provide facts you honestly and reasonably believe may be relevant. Do not investigate the matter yourself, confront people, access records without authority or place yourself or another person at risk. If there is immediate danger, contact emergency or safeguarding services through the appropriate channel.</w:t>
      </w:r>
    </w:p>
    <w:p>
      <w:pPr>
        <w:pStyle w:val="Heading2"/>
      </w:pPr>
      <w:r>
        <w:t>Reporting Principles</w:t>
      </w:r>
    </w:p>
    <w:p>
      <w:pPr>
        <w:pStyle w:val="ListBullet"/>
        <w:spacing w:after="40"/>
        <w:ind w:left="360"/>
      </w:pPr>
      <w:r>
        <w:t>Reports should be made in good faith. An unsubstantiated concern is not automatically a false report.</w:t>
      </w:r>
    </w:p>
    <w:p>
      <w:pPr>
        <w:pStyle w:val="ListBullet"/>
        <w:spacing w:after="40"/>
        <w:ind w:left="360"/>
      </w:pPr>
      <w:r>
        <w:t>Knowingly false, malicious or fabricated information is different from an honest concern that cannot be proven.</w:t>
      </w:r>
    </w:p>
    <w:p>
      <w:pPr>
        <w:pStyle w:val="ListBullet"/>
        <w:spacing w:after="40"/>
        <w:ind w:left="360"/>
      </w:pPr>
      <w:r>
        <w:t>Anonymous reporting may limit follow-up, but the report should still be assessed.</w:t>
      </w:r>
    </w:p>
    <w:p>
      <w:pPr>
        <w:pStyle w:val="ListBullet"/>
        <w:spacing w:after="40"/>
        <w:ind w:left="360"/>
      </w:pPr>
      <w:r>
        <w:t>Confidentiality will be protected as far as lawful and practicable; absolute secrecy cannot always be guaranteed.</w:t>
      </w:r>
    </w:p>
    <w:p>
      <w:pPr>
        <w:pStyle w:val="ListBullet"/>
        <w:spacing w:after="40"/>
        <w:ind w:left="360"/>
      </w:pPr>
      <w:r>
        <w:t>Retaliation against a person who reports or participates in a review is prohibited.</w:t>
      </w:r>
    </w:p>
    <w:p>
      <w:pPr>
        <w:pStyle w:val="ListBullet"/>
        <w:spacing w:after="40"/>
        <w:ind w:left="360"/>
      </w:pPr>
      <w:r>
        <w:t>Do not disclose the report broadly or warn a person who may destroy evidence.</w:t>
      </w:r>
    </w:p>
    <w:p>
      <w:pPr>
        <w:pStyle w:val="ListBullet"/>
        <w:spacing w:after="40"/>
        <w:ind w:left="360"/>
      </w:pPr>
      <w:r>
        <w:t>Keep original documents and messages unchanged where lawful.</w:t>
      </w:r>
    </w:p>
    <w:p>
      <w:pPr>
        <w:pStyle w:val="ListBullet"/>
        <w:spacing w:after="40"/>
        <w:ind w:left="360"/>
      </w:pPr>
      <w:r>
        <w:t>Use secure contact details and state any unsafe method of communication.</w:t>
      </w:r>
    </w:p>
    <w:p>
      <w:pPr>
        <w:pStyle w:val="Heading2"/>
      </w:pPr>
      <w:r>
        <w:t>Urgent Situations</w:t>
      </w:r>
    </w:p>
    <w:p>
      <w:r>
        <w:t>☐ Immediate threat to life, safety or vulnerable person.</w:t>
      </w:r>
    </w:p>
    <w:p>
      <w:r>
        <w:t>☐ Ongoing theft, destruction of evidence or system compromise.</w:t>
      </w:r>
    </w:p>
    <w:p>
      <w:r>
        <w:t>☐ Risk of retaliation, intimidation, job loss, violence or forced contact.</w:t>
      </w:r>
    </w:p>
    <w:p>
      <w:r>
        <w:t>☐ Possible sanctions, money laundering, bribery or other reporting obligation.</w:t>
      </w:r>
    </w:p>
    <w:p>
      <w:r>
        <w:t>☐ Senior management, board member or case handler may be implicated.</w:t>
      </w:r>
    </w:p>
    <w:p>
      <w:r>
        <w:br w:type="page"/>
      </w:r>
    </w:p>
    <w:p>
      <w:pPr>
        <w:pStyle w:val="Heading1"/>
      </w:pPr>
      <w:r>
        <w:t>Section 1 Report Submission and Channel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and time received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Reporting channel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Report received by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Organisation / legal entity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Country /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Anonymous / identified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 / restricted / standard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Language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Interpreter / accessibility need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Previous report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Acknowledgement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Preferred follow-up method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Unsafe contact method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Reporter availability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Urgent response deadline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Report Type</w:t>
      </w:r>
    </w:p>
    <w:p>
      <w:r>
        <w:t>☐ New concern.</w:t>
      </w:r>
    </w:p>
    <w:p>
      <w:r>
        <w:t>☐ Additional information for an existing case.</w:t>
      </w:r>
    </w:p>
    <w:p>
      <w:r>
        <w:t>☐ Retaliation report.</w:t>
      </w:r>
    </w:p>
    <w:p>
      <w:r>
        <w:t>☐ Request for confidential advice.</w:t>
      </w:r>
    </w:p>
    <w:p>
      <w:r>
        <w:t>☐ Appeal or concern about case handling.</w:t>
      </w:r>
    </w:p>
    <w:p>
      <w:r>
        <w:t>☐ External report or regulator referral received.</w:t>
      </w:r>
    </w:p>
    <w:p>
      <w:pPr>
        <w:pStyle w:val="Heading2"/>
      </w:pPr>
      <w:r>
        <w:t>Channel Integrity</w:t>
      </w:r>
    </w:p>
    <w:p>
      <w:r>
        <w:t>☐ Report transferred to the authorised case system.</w:t>
      </w:r>
    </w:p>
    <w:p>
      <w:r>
        <w:t>☐ Original submission preserved.</w:t>
      </w:r>
    </w:p>
    <w:p>
      <w:r>
        <w:t>☐ Access restricted to need-to-know users.</w:t>
      </w:r>
    </w:p>
    <w:p>
      <w:r>
        <w:t>☐ Reporter contact details separated where required.</w:t>
      </w:r>
    </w:p>
    <w:p>
      <w:r>
        <w:br w:type="page"/>
      </w:r>
    </w:p>
    <w:p>
      <w:pPr>
        <w:pStyle w:val="Heading1"/>
      </w:pPr>
      <w:r>
        <w:t>Section 2 Reporter Information and Confidentiality Choice</w:t>
      </w:r>
    </w:p>
    <w:p>
      <w:r>
        <w:t>The reporter may omit identifying information where anonymous reporting is permitted. Do not pressure a reporter to reveal identity.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Reporter name or pseudonym</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Employee / third party / public</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Employee or vendor number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Role / relationship to organisation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Department / organisation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Location / country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Email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Telephone / secure contact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Preferred language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Preferred contact times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Can voicemail be left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Can written correspondence be sent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Identity may be shared with</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Identity must not be shared with</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Reason for confidentiality concern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Representative / support person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Confidentiality Preference</w:t>
      </w:r>
    </w:p>
    <w:p>
      <w:r>
        <w:t>☐ I wish to remain anonymous.</w:t>
      </w:r>
    </w:p>
    <w:p>
      <w:r>
        <w:t>☐ My identity may be known only to the designated case handler.</w:t>
      </w:r>
    </w:p>
    <w:p>
      <w:r>
        <w:t>☐ My identity may be shared with specified investigators where necessary.</w:t>
      </w:r>
    </w:p>
    <w:p>
      <w:r>
        <w:t>☐ I consent to ordinary confidential handling.</w:t>
      </w:r>
    </w:p>
    <w:p>
      <w:r>
        <w:t>☐ I am unsure and request advice before providing my identity.</w:t>
      </w:r>
    </w:p>
    <w:p>
      <w:r>
        <w:t>The organisation should explain any legal or practical limit before disclosing the reporter’s identity where possible.</w:t>
      </w:r>
    </w:p>
    <w:p>
      <w:r>
        <w:br w:type="page"/>
      </w:r>
    </w:p>
    <w:p>
      <w:pPr>
        <w:pStyle w:val="Heading1"/>
      </w:pPr>
      <w:r>
        <w:t>Section 3 Immediate Safety Safeguarding and Retaliation Risk</w:t>
      </w:r>
    </w:p>
    <w:p>
      <w:pPr>
        <w:pStyle w:val="Heading2"/>
      </w:pPr>
      <w:r>
        <w:t>Urgent Risk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92"/>
            <w:shd w:fill="17365D"/>
            <w:tcMar>
              <w:top w:w="55" w:type="dxa"/>
              <w:start w:w="55" w:type="dxa"/>
              <w:bottom w:w="55" w:type="dxa"/>
              <w:end w:w="55" w:type="dxa"/>
            </w:tcMar>
            <w:vAlign w:val="center"/>
          </w:tcPr>
          <w:p>
            <w:r>
              <w:rPr>
                <w:b/>
                <w:color w:val="FFFFFF"/>
                <w:sz w:val="12"/>
              </w:rPr>
              <w:t>Unknown</w:t>
            </w:r>
          </w:p>
        </w:tc>
        <w:tc>
          <w:tcPr>
            <w:tcW w:type="dxa" w:w="2232"/>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Is anyone in immediate physical danger?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Does the concern involve a child, vulnerable adult or safeguarding duty?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Is violence, threat, stalking, coercion or intimidation alleged?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Could the subject access the reporter, witnesses, records or systems?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Is evidence being deleted, altered, concealed or destroyed?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Has retaliation already occurred or been threatened?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Could contacting the subject or manager increase risk?</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Does the reporter need urgent medical, security, HR or legal support?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Person at risk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Nature / immediacy of threat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Location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Emergency action taken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Safe contact arrangement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Interim separation / access control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Safeguarding referral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Security / HR / legal referral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Support requested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Follow-up deadline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Do Not Delay</w:t>
      </w:r>
    </w:p>
    <w:p>
      <w:r>
        <w:t>Immediate protective action should not wait for a full investigation plan. Protection must remain proportionate and should not unfairly presume guilt.</w:t>
      </w:r>
    </w:p>
    <w:p>
      <w:r>
        <w:br w:type="page"/>
      </w:r>
    </w:p>
    <w:p>
      <w:pPr>
        <w:pStyle w:val="Heading1"/>
      </w:pPr>
      <w:r>
        <w:t>Section 4 Incident Classification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5040"/>
            <w:shd w:fill="17365D"/>
            <w:tcMar>
              <w:top w:w="55" w:type="dxa"/>
              <w:start w:w="55" w:type="dxa"/>
              <w:bottom w:w="55" w:type="dxa"/>
              <w:end w:w="55" w:type="dxa"/>
            </w:tcMar>
            <w:vAlign w:val="center"/>
          </w:tcPr>
          <w:p>
            <w:r>
              <w:rPr>
                <w:b/>
                <w:color w:val="FFFFFF"/>
                <w:sz w:val="14"/>
              </w:rPr>
              <w:t>Category</w:t>
            </w:r>
          </w:p>
        </w:tc>
        <w:tc>
          <w:tcPr>
            <w:tcW w:type="dxa" w:w="864"/>
            <w:shd w:fill="17365D"/>
            <w:tcMar>
              <w:top w:w="55" w:type="dxa"/>
              <w:start w:w="55" w:type="dxa"/>
              <w:bottom w:w="55" w:type="dxa"/>
              <w:end w:w="55" w:type="dxa"/>
            </w:tcMar>
            <w:vAlign w:val="center"/>
          </w:tcPr>
          <w:p>
            <w:r>
              <w:rPr>
                <w:b/>
                <w:color w:val="FFFFFF"/>
                <w:sz w:val="14"/>
              </w:rPr>
              <w:t>Select</w:t>
            </w:r>
          </w:p>
        </w:tc>
        <w:tc>
          <w:tcPr>
            <w:tcW w:type="dxa" w:w="4032"/>
            <w:shd w:fill="17365D"/>
            <w:tcMar>
              <w:top w:w="55" w:type="dxa"/>
              <w:start w:w="55" w:type="dxa"/>
              <w:bottom w:w="55" w:type="dxa"/>
              <w:end w:w="55" w:type="dxa"/>
            </w:tcMar>
            <w:vAlign w:val="center"/>
          </w:tcPr>
          <w:p>
            <w:r>
              <w:rPr>
                <w:b/>
                <w:color w:val="FFFFFF"/>
                <w:sz w:val="14"/>
              </w:rPr>
              <w:t>Brief description</w:t>
            </w:r>
          </w:p>
        </w:tc>
      </w:tr>
      <w:tr>
        <w:trPr>
          <w:cantSplit/>
        </w:trPr>
        <w:tc>
          <w:tcPr>
            <w:tcW w:type="dxa" w:w="5040"/>
            <w:tcMar>
              <w:top w:w="55" w:type="dxa"/>
              <w:start w:w="55" w:type="dxa"/>
              <w:bottom w:w="55" w:type="dxa"/>
              <w:end w:w="55" w:type="dxa"/>
            </w:tcMar>
            <w:vAlign w:val="center"/>
          </w:tcPr>
          <w:p>
            <w:pPr>
              <w:spacing w:after="0" w:line="228" w:lineRule="auto"/>
            </w:pPr>
            <w:r>
              <w:rPr>
                <w:sz w:val="14"/>
              </w:rPr>
              <w:t>Bribery, corruption or kickback</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Fraud, theft, embezzlement or false records</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Conflict of interest, nepotism or favouritism</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Money laundering, sanctions or financial crime</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Procurement, supplier or third-party misconduct</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Gifts, hospitality, donations or political activity</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Harassment, discrimination, bullying or retaliation</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Safeguarding, violence or serious misconduct</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Health, safety or environmental danger</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Data protection, confidentiality or cybersecurity</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Accounting, audit, tax or financial reporting</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Abuse of authority or obstruction</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Human rights, labour or modern slavery</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r>
        <w:trPr>
          <w:cantSplit/>
        </w:trPr>
        <w:tc>
          <w:tcPr>
            <w:tcW w:type="dxa" w:w="5040"/>
            <w:tcMar>
              <w:top w:w="55" w:type="dxa"/>
              <w:start w:w="55" w:type="dxa"/>
              <w:bottom w:w="55" w:type="dxa"/>
              <w:end w:w="55" w:type="dxa"/>
            </w:tcMar>
            <w:vAlign w:val="center"/>
            <w:shd w:fill="F4F7FA"/>
          </w:tcPr>
          <w:p>
            <w:pPr>
              <w:spacing w:after="0" w:line="228" w:lineRule="auto"/>
            </w:pPr>
            <w:r>
              <w:rPr>
                <w:sz w:val="14"/>
              </w:rPr>
              <w:t>Quality, product or customer harm</w:t>
            </w:r>
          </w:p>
        </w:tc>
        <w:tc>
          <w:tcPr>
            <w:tcW w:type="dxa" w:w="864"/>
            <w:tcMar>
              <w:top w:w="55" w:type="dxa"/>
              <w:start w:w="55" w:type="dxa"/>
              <w:bottom w:w="55" w:type="dxa"/>
              <w:end w:w="55" w:type="dxa"/>
            </w:tcMar>
            <w:vAlign w:val="center"/>
            <w:shd w:fill="F4F7FA"/>
          </w:tcPr>
          <w:p>
            <w:pPr>
              <w:spacing w:after="0" w:line="228" w:lineRule="auto"/>
            </w:pPr>
            <w:r>
              <w:rPr>
                <w:sz w:val="14"/>
              </w:rPr>
              <w:t>☐</w:t>
            </w:r>
          </w:p>
        </w:tc>
        <w:tc>
          <w:tcPr>
            <w:tcW w:type="dxa" w:w="40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040"/>
            <w:tcMar>
              <w:top w:w="55" w:type="dxa"/>
              <w:start w:w="55" w:type="dxa"/>
              <w:bottom w:w="55" w:type="dxa"/>
              <w:end w:w="55" w:type="dxa"/>
            </w:tcMar>
            <w:vAlign w:val="center"/>
          </w:tcPr>
          <w:p>
            <w:pPr>
              <w:spacing w:after="0" w:line="228" w:lineRule="auto"/>
            </w:pPr>
            <w:r>
              <w:rPr>
                <w:sz w:val="14"/>
              </w:rPr>
              <w:t>Other legal, ethical or policy concern</w:t>
            </w:r>
          </w:p>
        </w:tc>
        <w:tc>
          <w:tcPr>
            <w:tcW w:type="dxa" w:w="864"/>
            <w:tcMar>
              <w:top w:w="55" w:type="dxa"/>
              <w:start w:w="55" w:type="dxa"/>
              <w:bottom w:w="55" w:type="dxa"/>
              <w:end w:w="55" w:type="dxa"/>
            </w:tcMar>
            <w:vAlign w:val="center"/>
          </w:tcPr>
          <w:p>
            <w:pPr>
              <w:spacing w:after="0" w:line="228" w:lineRule="auto"/>
            </w:pPr>
            <w:r>
              <w:rPr>
                <w:sz w:val="14"/>
              </w:rPr>
              <w:t>☐</w:t>
            </w:r>
          </w:p>
        </w:tc>
        <w:tc>
          <w:tcPr>
            <w:tcW w:type="dxa" w:w="4032"/>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Primary category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Secondary categories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Policy / law potentially involved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Classification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classified</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5 Incident Summary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Short title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What happened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Who was involved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When it happened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Where it happened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How the reporter became aware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Why the conduct is concerning</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Whether it is ongoing</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Estimated value / loss / impact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Affected people / customers / public</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Affected systems / assets / records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action already taken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Who else knows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Who has been told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Outcome requested by reporter</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6"/>
              </w:rPr>
              <w:t>Narrative chronology</w:t>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bl>
    <w:p>
      <w:pPr>
        <w:spacing w:after="0"/>
      </w:pPr>
    </w:p>
    <w:p>
      <w:pPr>
        <w:pStyle w:val="Heading2"/>
      </w:pPr>
      <w:r>
        <w:t>Reporter Confidence</w:t>
      </w:r>
    </w:p>
    <w:p>
      <w:r>
        <w:t>☐ Personally observed.</w:t>
      </w:r>
    </w:p>
    <w:p>
      <w:r>
        <w:t>☐ Told by a direct witness.</w:t>
      </w:r>
    </w:p>
    <w:p>
      <w:r>
        <w:t>☐ Inferred from records or pattern.</w:t>
      </w:r>
    </w:p>
    <w:p>
      <w:r>
        <w:t>☐ Rumour or unverified information.</w:t>
      </w:r>
    </w:p>
    <w:p>
      <w:r>
        <w:t>☐ Mixed sources - explained in the report.</w:t>
      </w:r>
    </w:p>
    <w:p>
      <w:r>
        <w:br w:type="page"/>
      </w:r>
    </w:p>
    <w:p>
      <w:pPr>
        <w:pStyle w:val="Heading1"/>
      </w:pPr>
      <w:r>
        <w:t>Section 6 Detailed Chronology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1152"/>
            <w:shd w:fill="17365D"/>
            <w:tcMar>
              <w:top w:w="55" w:type="dxa"/>
              <w:start w:w="55" w:type="dxa"/>
              <w:bottom w:w="55" w:type="dxa"/>
              <w:end w:w="55" w:type="dxa"/>
            </w:tcMar>
            <w:vAlign w:val="center"/>
          </w:tcPr>
          <w:p>
            <w:r>
              <w:rPr>
                <w:b/>
                <w:color w:val="FFFFFF"/>
                <w:sz w:val="12"/>
              </w:rPr>
              <w:t>Date / time</w:t>
            </w:r>
          </w:p>
        </w:tc>
        <w:tc>
          <w:tcPr>
            <w:tcW w:type="dxa" w:w="2376"/>
            <w:shd w:fill="17365D"/>
            <w:tcMar>
              <w:top w:w="55" w:type="dxa"/>
              <w:start w:w="55" w:type="dxa"/>
              <w:bottom w:w="55" w:type="dxa"/>
              <w:end w:w="55" w:type="dxa"/>
            </w:tcMar>
            <w:vAlign w:val="center"/>
          </w:tcPr>
          <w:p>
            <w:r>
              <w:rPr>
                <w:b/>
                <w:color w:val="FFFFFF"/>
                <w:sz w:val="12"/>
              </w:rPr>
              <w:t>Event / conduct</w:t>
            </w:r>
          </w:p>
        </w:tc>
        <w:tc>
          <w:tcPr>
            <w:tcW w:type="dxa" w:w="1440"/>
            <w:shd w:fill="17365D"/>
            <w:tcMar>
              <w:top w:w="55" w:type="dxa"/>
              <w:start w:w="55" w:type="dxa"/>
              <w:bottom w:w="55" w:type="dxa"/>
              <w:end w:w="55" w:type="dxa"/>
            </w:tcMar>
            <w:vAlign w:val="center"/>
          </w:tcPr>
          <w:p>
            <w:r>
              <w:rPr>
                <w:b/>
                <w:color w:val="FFFFFF"/>
                <w:sz w:val="12"/>
              </w:rPr>
              <w:t>Person(s)</w:t>
            </w:r>
          </w:p>
        </w:tc>
        <w:tc>
          <w:tcPr>
            <w:tcW w:type="dxa" w:w="1368"/>
            <w:shd w:fill="17365D"/>
            <w:tcMar>
              <w:top w:w="55" w:type="dxa"/>
              <w:start w:w="55" w:type="dxa"/>
              <w:bottom w:w="55" w:type="dxa"/>
              <w:end w:w="55" w:type="dxa"/>
            </w:tcMar>
            <w:vAlign w:val="center"/>
          </w:tcPr>
          <w:p>
            <w:r>
              <w:rPr>
                <w:b/>
                <w:color w:val="FFFFFF"/>
                <w:sz w:val="12"/>
              </w:rPr>
              <w:t>Location / system</w:t>
            </w:r>
          </w:p>
        </w:tc>
        <w:tc>
          <w:tcPr>
            <w:tcW w:type="dxa" w:w="1944"/>
            <w:shd w:fill="17365D"/>
            <w:tcMar>
              <w:top w:w="55" w:type="dxa"/>
              <w:start w:w="55" w:type="dxa"/>
              <w:bottom w:w="55" w:type="dxa"/>
              <w:end w:w="55" w:type="dxa"/>
            </w:tcMar>
            <w:vAlign w:val="center"/>
          </w:tcPr>
          <w:p>
            <w:r>
              <w:rPr>
                <w:b/>
                <w:color w:val="FFFFFF"/>
                <w:sz w:val="12"/>
              </w:rPr>
              <w:t>Evidence / source</w:t>
            </w:r>
          </w:p>
        </w:tc>
        <w:tc>
          <w:tcPr>
            <w:tcW w:type="dxa" w:w="1152"/>
            <w:shd w:fill="17365D"/>
            <w:tcMar>
              <w:top w:w="55" w:type="dxa"/>
              <w:start w:w="55" w:type="dxa"/>
              <w:bottom w:w="55" w:type="dxa"/>
              <w:end w:w="55" w:type="dxa"/>
            </w:tcMar>
            <w:vAlign w:val="center"/>
          </w:tcPr>
          <w:p>
            <w:r>
              <w:rPr>
                <w:b/>
                <w:color w:val="FFFFFF"/>
                <w:sz w:val="12"/>
              </w:rPr>
              <w:t>Reporter certainty</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9</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10</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11</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12</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13</w:t>
            </w:r>
          </w:p>
        </w:tc>
        <w:tc>
          <w:tcPr>
            <w:tcW w:type="dxa" w:w="1152"/>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14</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Chronology Notes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Earliest known event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Most recent event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Frequency / pattern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Upcoming event / deadline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Unknown dates requiring verification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7 People and Entities Involved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512"/>
            <w:shd w:fill="17365D"/>
            <w:tcMar>
              <w:top w:w="55" w:type="dxa"/>
              <w:start w:w="55" w:type="dxa"/>
              <w:bottom w:w="55" w:type="dxa"/>
              <w:end w:w="55" w:type="dxa"/>
            </w:tcMar>
            <w:vAlign w:val="center"/>
          </w:tcPr>
          <w:p>
            <w:r>
              <w:rPr>
                <w:b/>
                <w:color w:val="FFFFFF"/>
                <w:sz w:val="12"/>
              </w:rPr>
              <w:t>Name / entity</w:t>
            </w:r>
          </w:p>
        </w:tc>
        <w:tc>
          <w:tcPr>
            <w:tcW w:type="dxa" w:w="1656"/>
            <w:shd w:fill="17365D"/>
            <w:tcMar>
              <w:top w:w="55" w:type="dxa"/>
              <w:start w:w="55" w:type="dxa"/>
              <w:bottom w:w="55" w:type="dxa"/>
              <w:end w:w="55" w:type="dxa"/>
            </w:tcMar>
            <w:vAlign w:val="center"/>
          </w:tcPr>
          <w:p>
            <w:r>
              <w:rPr>
                <w:b/>
                <w:color w:val="FFFFFF"/>
                <w:sz w:val="12"/>
              </w:rPr>
              <w:t>Role / organisation</w:t>
            </w:r>
          </w:p>
        </w:tc>
        <w:tc>
          <w:tcPr>
            <w:tcW w:type="dxa" w:w="2016"/>
            <w:shd w:fill="17365D"/>
            <w:tcMar>
              <w:top w:w="55" w:type="dxa"/>
              <w:start w:w="55" w:type="dxa"/>
              <w:bottom w:w="55" w:type="dxa"/>
              <w:end w:w="55" w:type="dxa"/>
            </w:tcMar>
            <w:vAlign w:val="center"/>
          </w:tcPr>
          <w:p>
            <w:r>
              <w:rPr>
                <w:b/>
                <w:color w:val="FFFFFF"/>
                <w:sz w:val="12"/>
              </w:rPr>
              <w:t>Alleged involvement</w:t>
            </w:r>
          </w:p>
        </w:tc>
        <w:tc>
          <w:tcPr>
            <w:tcW w:type="dxa" w:w="1440"/>
            <w:shd w:fill="17365D"/>
            <w:tcMar>
              <w:top w:w="55" w:type="dxa"/>
              <w:start w:w="55" w:type="dxa"/>
              <w:bottom w:w="55" w:type="dxa"/>
              <w:end w:w="55" w:type="dxa"/>
            </w:tcMar>
            <w:vAlign w:val="center"/>
          </w:tcPr>
          <w:p>
            <w:r>
              <w:rPr>
                <w:b/>
                <w:color w:val="FFFFFF"/>
                <w:sz w:val="12"/>
              </w:rPr>
              <w:t>Relationship to reporter</w:t>
            </w:r>
          </w:p>
        </w:tc>
        <w:tc>
          <w:tcPr>
            <w:tcW w:type="dxa" w:w="1224"/>
            <w:shd w:fill="17365D"/>
            <w:tcMar>
              <w:top w:w="55" w:type="dxa"/>
              <w:start w:w="55" w:type="dxa"/>
              <w:bottom w:w="55" w:type="dxa"/>
              <w:end w:w="55" w:type="dxa"/>
            </w:tcMar>
            <w:vAlign w:val="center"/>
          </w:tcPr>
          <w:p>
            <w:r>
              <w:rPr>
                <w:b/>
                <w:color w:val="FFFFFF"/>
                <w:sz w:val="12"/>
              </w:rPr>
              <w:t>Authority / influence</w:t>
            </w:r>
          </w:p>
        </w:tc>
        <w:tc>
          <w:tcPr>
            <w:tcW w:type="dxa" w:w="1152"/>
            <w:shd w:fill="17365D"/>
            <w:tcMar>
              <w:top w:w="55" w:type="dxa"/>
              <w:start w:w="55" w:type="dxa"/>
              <w:bottom w:w="55" w:type="dxa"/>
              <w:end w:w="55" w:type="dxa"/>
            </w:tcMar>
            <w:vAlign w:val="center"/>
          </w:tcPr>
          <w:p>
            <w:r>
              <w:rPr>
                <w:b/>
                <w:color w:val="FFFFFF"/>
                <w:sz w:val="12"/>
              </w:rPr>
              <w:t>Contact / location</w:t>
            </w:r>
          </w:p>
        </w:tc>
        <w:tc>
          <w:tcPr>
            <w:tcW w:type="dxa" w:w="936"/>
            <w:shd w:fill="17365D"/>
            <w:tcMar>
              <w:top w:w="55" w:type="dxa"/>
              <w:start w:w="55" w:type="dxa"/>
              <w:bottom w:w="55" w:type="dxa"/>
              <w:end w:w="55" w:type="dxa"/>
            </w:tcMar>
            <w:vAlign w:val="center"/>
          </w:tcPr>
          <w:p>
            <w:r>
              <w:rPr>
                <w:b/>
                <w:color w:val="FFFFFF"/>
                <w:sz w:val="12"/>
              </w:rPr>
              <w:t>Evidence link</w:t>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Subject Position and Access</w:t>
      </w:r>
    </w:p>
    <w:p>
      <w:r>
        <w:t>☐ Senior executive / director / board member.</w:t>
      </w:r>
    </w:p>
    <w:p>
      <w:r>
        <w:t>☐ Manager or supervisor of reporter / witness.</w:t>
      </w:r>
    </w:p>
    <w:p>
      <w:r>
        <w:t>☐ Public official or state-owned entity representative.</w:t>
      </w:r>
    </w:p>
    <w:p>
      <w:r>
        <w:t>☐ Investigator, HR, compliance, legal or audit personnel.</w:t>
      </w:r>
    </w:p>
    <w:p>
      <w:r>
        <w:t>☐ System administrator, custodian or evidence owner.</w:t>
      </w:r>
    </w:p>
    <w:p>
      <w:r>
        <w:t>☐ Supplier, agent, contractor, customer or other third party.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Potentially conflicted case handler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Required independent escalation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People not to contact initially</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8 Witnesses and Information Sources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512"/>
            <w:shd w:fill="17365D"/>
            <w:tcMar>
              <w:top w:w="55" w:type="dxa"/>
              <w:start w:w="55" w:type="dxa"/>
              <w:bottom w:w="55" w:type="dxa"/>
              <w:end w:w="55" w:type="dxa"/>
            </w:tcMar>
            <w:vAlign w:val="center"/>
          </w:tcPr>
          <w:p>
            <w:r>
              <w:rPr>
                <w:b/>
                <w:color w:val="FFFFFF"/>
                <w:sz w:val="12"/>
              </w:rPr>
              <w:t>Witness / source</w:t>
            </w:r>
          </w:p>
        </w:tc>
        <w:tc>
          <w:tcPr>
            <w:tcW w:type="dxa" w:w="2160"/>
            <w:shd w:fill="17365D"/>
            <w:tcMar>
              <w:top w:w="55" w:type="dxa"/>
              <w:start w:w="55" w:type="dxa"/>
              <w:bottom w:w="55" w:type="dxa"/>
              <w:end w:w="55" w:type="dxa"/>
            </w:tcMar>
            <w:vAlign w:val="center"/>
          </w:tcPr>
          <w:p>
            <w:r>
              <w:rPr>
                <w:b/>
                <w:color w:val="FFFFFF"/>
                <w:sz w:val="12"/>
              </w:rPr>
              <w:t>What they may know</w:t>
            </w:r>
          </w:p>
        </w:tc>
        <w:tc>
          <w:tcPr>
            <w:tcW w:type="dxa" w:w="1368"/>
            <w:shd w:fill="17365D"/>
            <w:tcMar>
              <w:top w:w="55" w:type="dxa"/>
              <w:start w:w="55" w:type="dxa"/>
              <w:bottom w:w="55" w:type="dxa"/>
              <w:end w:w="55" w:type="dxa"/>
            </w:tcMar>
            <w:vAlign w:val="center"/>
          </w:tcPr>
          <w:p>
            <w:r>
              <w:rPr>
                <w:b/>
                <w:color w:val="FFFFFF"/>
                <w:sz w:val="12"/>
              </w:rPr>
              <w:t>How identified</w:t>
            </w:r>
          </w:p>
        </w:tc>
        <w:tc>
          <w:tcPr>
            <w:tcW w:type="dxa" w:w="1080"/>
            <w:shd w:fill="17365D"/>
            <w:tcMar>
              <w:top w:w="55" w:type="dxa"/>
              <w:start w:w="55" w:type="dxa"/>
              <w:bottom w:w="55" w:type="dxa"/>
              <w:end w:w="55" w:type="dxa"/>
            </w:tcMar>
            <w:vAlign w:val="center"/>
          </w:tcPr>
          <w:p>
            <w:r>
              <w:rPr>
                <w:b/>
                <w:color w:val="FFFFFF"/>
                <w:sz w:val="12"/>
              </w:rPr>
              <w:t>Safe to contact</w:t>
            </w:r>
          </w:p>
        </w:tc>
        <w:tc>
          <w:tcPr>
            <w:tcW w:type="dxa" w:w="1584"/>
            <w:shd w:fill="17365D"/>
            <w:tcMar>
              <w:top w:w="55" w:type="dxa"/>
              <w:start w:w="55" w:type="dxa"/>
              <w:bottom w:w="55" w:type="dxa"/>
              <w:end w:w="55" w:type="dxa"/>
            </w:tcMar>
            <w:vAlign w:val="center"/>
          </w:tcPr>
          <w:p>
            <w:r>
              <w:rPr>
                <w:b/>
                <w:color w:val="FFFFFF"/>
                <w:sz w:val="12"/>
              </w:rPr>
              <w:t>Relationship / risk</w:t>
            </w:r>
          </w:p>
        </w:tc>
        <w:tc>
          <w:tcPr>
            <w:tcW w:type="dxa" w:w="1368"/>
            <w:shd w:fill="17365D"/>
            <w:tcMar>
              <w:top w:w="55" w:type="dxa"/>
              <w:start w:w="55" w:type="dxa"/>
              <w:bottom w:w="55" w:type="dxa"/>
              <w:end w:w="55" w:type="dxa"/>
            </w:tcMar>
            <w:vAlign w:val="center"/>
          </w:tcPr>
          <w:p>
            <w:r>
              <w:rPr>
                <w:b/>
                <w:color w:val="FFFFFF"/>
                <w:sz w:val="12"/>
              </w:rPr>
              <w:t>Contact method</w:t>
            </w:r>
          </w:p>
        </w:tc>
        <w:tc>
          <w:tcPr>
            <w:tcW w:type="dxa" w:w="864"/>
            <w:shd w:fill="17365D"/>
            <w:tcMar>
              <w:top w:w="55" w:type="dxa"/>
              <w:start w:w="55" w:type="dxa"/>
              <w:bottom w:w="55" w:type="dxa"/>
              <w:end w:w="55" w:type="dxa"/>
            </w:tcMar>
            <w:vAlign w:val="center"/>
          </w:tcPr>
          <w:p>
            <w:r>
              <w:rPr>
                <w:b/>
                <w:color w:val="FFFFFF"/>
                <w:sz w:val="12"/>
              </w:rPr>
              <w:t>Priority</w:t>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Witness Handling</w:t>
      </w:r>
    </w:p>
    <w:p>
      <w:r>
        <w:t>☐ Contact should be discreet and need-to-know.</w:t>
      </w:r>
    </w:p>
    <w:p>
      <w:r>
        <w:t>☐ Reporter should not be asked to interview witnesses.</w:t>
      </w:r>
    </w:p>
    <w:p>
      <w:r>
        <w:t>☐ Potential retaliation or intimidation risk is assessed.</w:t>
      </w:r>
    </w:p>
    <w:p>
      <w:r>
        <w:t>☐ Interview order protects evidence and independence.</w:t>
      </w:r>
    </w:p>
    <w:p>
      <w:r>
        <w:t>☐ Language, disability or support needs are considered.</w:t>
      </w:r>
    </w:p>
    <w:p>
      <w:r>
        <w:t>☐ Confidentiality limits are explained without promising absolute secrecy.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Critical witness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Unsafe contact route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Protection / support needed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9 Evidence and Records Inventory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656"/>
            <w:shd w:fill="17365D"/>
            <w:tcMar>
              <w:top w:w="55" w:type="dxa"/>
              <w:start w:w="55" w:type="dxa"/>
              <w:bottom w:w="55" w:type="dxa"/>
              <w:end w:w="55" w:type="dxa"/>
            </w:tcMar>
            <w:vAlign w:val="center"/>
          </w:tcPr>
          <w:p>
            <w:r>
              <w:rPr>
                <w:b/>
                <w:color w:val="FFFFFF"/>
                <w:sz w:val="12"/>
              </w:rPr>
              <w:t>Evidence item</w:t>
            </w:r>
          </w:p>
        </w:tc>
        <w:tc>
          <w:tcPr>
            <w:tcW w:type="dxa" w:w="1152"/>
            <w:shd w:fill="17365D"/>
            <w:tcMar>
              <w:top w:w="55" w:type="dxa"/>
              <w:start w:w="55" w:type="dxa"/>
              <w:bottom w:w="55" w:type="dxa"/>
              <w:end w:w="55" w:type="dxa"/>
            </w:tcMar>
            <w:vAlign w:val="center"/>
          </w:tcPr>
          <w:p>
            <w:r>
              <w:rPr>
                <w:b/>
                <w:color w:val="FFFFFF"/>
                <w:sz w:val="12"/>
              </w:rPr>
              <w:t>Type / format</w:t>
            </w:r>
          </w:p>
        </w:tc>
        <w:tc>
          <w:tcPr>
            <w:tcW w:type="dxa" w:w="1800"/>
            <w:shd w:fill="17365D"/>
            <w:tcMar>
              <w:top w:w="55" w:type="dxa"/>
              <w:start w:w="55" w:type="dxa"/>
              <w:bottom w:w="55" w:type="dxa"/>
              <w:end w:w="55" w:type="dxa"/>
            </w:tcMar>
            <w:vAlign w:val="center"/>
          </w:tcPr>
          <w:p>
            <w:r>
              <w:rPr>
                <w:b/>
                <w:color w:val="FFFFFF"/>
                <w:sz w:val="12"/>
              </w:rPr>
              <w:t>Location / custodian</w:t>
            </w:r>
          </w:p>
        </w:tc>
        <w:tc>
          <w:tcPr>
            <w:tcW w:type="dxa" w:w="1152"/>
            <w:shd w:fill="17365D"/>
            <w:tcMar>
              <w:top w:w="55" w:type="dxa"/>
              <w:start w:w="55" w:type="dxa"/>
              <w:bottom w:w="55" w:type="dxa"/>
              <w:end w:w="55" w:type="dxa"/>
            </w:tcMar>
            <w:vAlign w:val="center"/>
          </w:tcPr>
          <w:p>
            <w:r>
              <w:rPr>
                <w:b/>
                <w:color w:val="FFFFFF"/>
                <w:sz w:val="12"/>
              </w:rPr>
              <w:t>Date range</w:t>
            </w:r>
          </w:p>
        </w:tc>
        <w:tc>
          <w:tcPr>
            <w:tcW w:type="dxa" w:w="1080"/>
            <w:shd w:fill="17365D"/>
            <w:tcMar>
              <w:top w:w="55" w:type="dxa"/>
              <w:start w:w="55" w:type="dxa"/>
              <w:bottom w:w="55" w:type="dxa"/>
              <w:end w:w="55" w:type="dxa"/>
            </w:tcMar>
            <w:vAlign w:val="center"/>
          </w:tcPr>
          <w:p>
            <w:r>
              <w:rPr>
                <w:b/>
                <w:color w:val="FFFFFF"/>
                <w:sz w:val="12"/>
              </w:rPr>
              <w:t>Original / copy</w:t>
            </w:r>
          </w:p>
        </w:tc>
        <w:tc>
          <w:tcPr>
            <w:tcW w:type="dxa" w:w="1368"/>
            <w:shd w:fill="17365D"/>
            <w:tcMar>
              <w:top w:w="55" w:type="dxa"/>
              <w:start w:w="55" w:type="dxa"/>
              <w:bottom w:w="55" w:type="dxa"/>
              <w:end w:w="55" w:type="dxa"/>
            </w:tcMar>
            <w:vAlign w:val="center"/>
          </w:tcPr>
          <w:p>
            <w:r>
              <w:rPr>
                <w:b/>
                <w:color w:val="FFFFFF"/>
                <w:sz w:val="12"/>
              </w:rPr>
              <w:t>Preservation risk</w:t>
            </w:r>
          </w:p>
        </w:tc>
        <w:tc>
          <w:tcPr>
            <w:tcW w:type="dxa" w:w="1656"/>
            <w:shd w:fill="17365D"/>
            <w:tcMar>
              <w:top w:w="55" w:type="dxa"/>
              <w:start w:w="55" w:type="dxa"/>
              <w:bottom w:w="55" w:type="dxa"/>
              <w:end w:w="55" w:type="dxa"/>
            </w:tcMar>
            <w:vAlign w:val="center"/>
          </w:tcPr>
          <w:p>
            <w:r>
              <w:rPr>
                <w:b/>
                <w:color w:val="FFFFFF"/>
                <w:sz w:val="12"/>
              </w:rPr>
              <w:t>Reference / hash</w:t>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Potential Evidence Types</w:t>
      </w:r>
    </w:p>
    <w:p>
      <w:r>
        <w:t>☐ Emails, messages, call records or calendar entries.</w:t>
      </w:r>
    </w:p>
    <w:p>
      <w:r>
        <w:t>☐ Contracts, bids, invoices, expenses, payments or bank details.</w:t>
      </w:r>
    </w:p>
    <w:p>
      <w:r>
        <w:t>☐ Access logs, audit trails, CCTV, recordings or device data.</w:t>
      </w:r>
    </w:p>
    <w:p>
      <w:r>
        <w:t>☐ Policies, approvals, minutes, declarations or registers.</w:t>
      </w:r>
    </w:p>
    <w:p>
      <w:r>
        <w:t>☐ Personnel, training, safety or medical records subject to lawful access.</w:t>
      </w:r>
    </w:p>
    <w:p>
      <w:r>
        <w:t>☐ Physical items, photographs, site records or product samples.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Legal hold / preservation issued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Forensic collection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Restricted / privileged material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Chain-of-custody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10 Reporter Evidence Submission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648"/>
            <w:shd w:fill="17365D"/>
            <w:tcMar>
              <w:top w:w="55" w:type="dxa"/>
              <w:start w:w="55" w:type="dxa"/>
              <w:bottom w:w="55" w:type="dxa"/>
              <w:end w:w="55" w:type="dxa"/>
            </w:tcMar>
            <w:vAlign w:val="center"/>
          </w:tcPr>
          <w:p>
            <w:r>
              <w:rPr>
                <w:b/>
                <w:color w:val="FFFFFF"/>
                <w:sz w:val="12"/>
              </w:rPr>
              <w:t>Item no.</w:t>
            </w:r>
          </w:p>
        </w:tc>
        <w:tc>
          <w:tcPr>
            <w:tcW w:type="dxa" w:w="1224"/>
            <w:shd w:fill="17365D"/>
            <w:tcMar>
              <w:top w:w="55" w:type="dxa"/>
              <w:start w:w="55" w:type="dxa"/>
              <w:bottom w:w="55" w:type="dxa"/>
              <w:end w:w="55" w:type="dxa"/>
            </w:tcMar>
            <w:vAlign w:val="center"/>
          </w:tcPr>
          <w:p>
            <w:r>
              <w:rPr>
                <w:b/>
                <w:color w:val="FFFFFF"/>
                <w:sz w:val="12"/>
              </w:rPr>
              <w:t>Submitted by</w:t>
            </w:r>
          </w:p>
        </w:tc>
        <w:tc>
          <w:tcPr>
            <w:tcW w:type="dxa" w:w="1080"/>
            <w:shd w:fill="17365D"/>
            <w:tcMar>
              <w:top w:w="55" w:type="dxa"/>
              <w:start w:w="55" w:type="dxa"/>
              <w:bottom w:w="55" w:type="dxa"/>
              <w:end w:w="55" w:type="dxa"/>
            </w:tcMar>
            <w:vAlign w:val="center"/>
          </w:tcPr>
          <w:p>
            <w:r>
              <w:rPr>
                <w:b/>
                <w:color w:val="FFFFFF"/>
                <w:sz w:val="12"/>
              </w:rPr>
              <w:t>Date / time</w:t>
            </w:r>
          </w:p>
        </w:tc>
        <w:tc>
          <w:tcPr>
            <w:tcW w:type="dxa" w:w="2088"/>
            <w:shd w:fill="17365D"/>
            <w:tcMar>
              <w:top w:w="55" w:type="dxa"/>
              <w:start w:w="55" w:type="dxa"/>
              <w:bottom w:w="55" w:type="dxa"/>
              <w:end w:w="55" w:type="dxa"/>
            </w:tcMar>
            <w:vAlign w:val="center"/>
          </w:tcPr>
          <w:p>
            <w:r>
              <w:rPr>
                <w:b/>
                <w:color w:val="FFFFFF"/>
                <w:sz w:val="12"/>
              </w:rPr>
              <w:t>Description</w:t>
            </w:r>
          </w:p>
        </w:tc>
        <w:tc>
          <w:tcPr>
            <w:tcW w:type="dxa" w:w="1080"/>
            <w:shd w:fill="17365D"/>
            <w:tcMar>
              <w:top w:w="55" w:type="dxa"/>
              <w:start w:w="55" w:type="dxa"/>
              <w:bottom w:w="55" w:type="dxa"/>
              <w:end w:w="55" w:type="dxa"/>
            </w:tcMar>
            <w:vAlign w:val="center"/>
          </w:tcPr>
          <w:p>
            <w:r>
              <w:rPr>
                <w:b/>
                <w:color w:val="FFFFFF"/>
                <w:sz w:val="12"/>
              </w:rPr>
              <w:t>Method</w:t>
            </w:r>
          </w:p>
        </w:tc>
        <w:tc>
          <w:tcPr>
            <w:tcW w:type="dxa" w:w="1584"/>
            <w:shd w:fill="17365D"/>
            <w:tcMar>
              <w:top w:w="55" w:type="dxa"/>
              <w:start w:w="55" w:type="dxa"/>
              <w:bottom w:w="55" w:type="dxa"/>
              <w:end w:w="55" w:type="dxa"/>
            </w:tcMar>
            <w:vAlign w:val="center"/>
          </w:tcPr>
          <w:p>
            <w:r>
              <w:rPr>
                <w:b/>
                <w:color w:val="FFFFFF"/>
                <w:sz w:val="12"/>
              </w:rPr>
              <w:t>Original retained by</w:t>
            </w:r>
          </w:p>
        </w:tc>
        <w:tc>
          <w:tcPr>
            <w:tcW w:type="dxa" w:w="1152"/>
            <w:shd w:fill="17365D"/>
            <w:tcMar>
              <w:top w:w="55" w:type="dxa"/>
              <w:start w:w="55" w:type="dxa"/>
              <w:bottom w:w="55" w:type="dxa"/>
              <w:end w:w="55" w:type="dxa"/>
            </w:tcMar>
            <w:vAlign w:val="center"/>
          </w:tcPr>
          <w:p>
            <w:r>
              <w:rPr>
                <w:b/>
                <w:color w:val="FFFFFF"/>
                <w:sz w:val="12"/>
              </w:rPr>
              <w:t>Received by</w:t>
            </w:r>
          </w:p>
        </w:tc>
        <w:tc>
          <w:tcPr>
            <w:tcW w:type="dxa" w:w="1080"/>
            <w:shd w:fill="17365D"/>
            <w:tcMar>
              <w:top w:w="55" w:type="dxa"/>
              <w:start w:w="55" w:type="dxa"/>
              <w:bottom w:w="55" w:type="dxa"/>
              <w:end w:w="55" w:type="dxa"/>
            </w:tcMar>
            <w:vAlign w:val="center"/>
          </w:tcPr>
          <w:p>
            <w:r>
              <w:rPr>
                <w:b/>
                <w:color w:val="FFFFFF"/>
                <w:sz w:val="12"/>
              </w:rPr>
              <w:t>Storage ref.</w:t>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8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Submission Confirmation</w:t>
      </w:r>
    </w:p>
    <w:p>
      <w:r>
        <w:t>☐ Reporter did not obtain material through unsafe or unauthorised access.</w:t>
      </w:r>
    </w:p>
    <w:p>
      <w:r>
        <w:t>☐ Original files were not edited, renamed or reformatted where practicable.</w:t>
      </w:r>
    </w:p>
    <w:p>
      <w:r>
        <w:t>☐ Screenshots identify date, source and relevant context.</w:t>
      </w:r>
    </w:p>
    <w:p>
      <w:r>
        <w:t>☐ Physical items were not handled unnecessarily.</w:t>
      </w:r>
    </w:p>
    <w:p>
      <w:r>
        <w:t>☐ Personal or irrelevant information was minimised.</w:t>
      </w:r>
    </w:p>
    <w:p>
      <w:r>
        <w:t>☐ Receipt was acknowledged securely.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Submission restrictions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Return / retention arrangement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Additional evidence expected</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11 Retaliation and Detriment Report</w:t>
      </w:r>
    </w:p>
    <w:p>
      <w:pPr>
        <w:pStyle w:val="Heading2"/>
      </w:pPr>
      <w:r>
        <w:t>Retaliation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92"/>
            <w:shd w:fill="17365D"/>
            <w:tcMar>
              <w:top w:w="55" w:type="dxa"/>
              <w:start w:w="55" w:type="dxa"/>
              <w:bottom w:w="55" w:type="dxa"/>
              <w:end w:w="55" w:type="dxa"/>
            </w:tcMar>
            <w:vAlign w:val="center"/>
          </w:tcPr>
          <w:p>
            <w:r>
              <w:rPr>
                <w:b/>
                <w:color w:val="FFFFFF"/>
                <w:sz w:val="12"/>
              </w:rPr>
              <w:t>Unknown</w:t>
            </w:r>
          </w:p>
        </w:tc>
        <w:tc>
          <w:tcPr>
            <w:tcW w:type="dxa" w:w="2232"/>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Was the reporter threatened, dismissed, demoted, transferred or denied opportunity after speaking up?</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Was pay, schedule, workload, access, performance rating or contract adversely changed?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Was the reporter isolated, harassed, monitored, defamed or pressured to withdraw?</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Were a relative, colleague, business or witness targeted?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Was confidential identity or report information improperly disclosed?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Was legal, disciplinary or performance action initiated soon after the report?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Is there a legitimate documented reason independent of the report?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Is urgent interim protection or independent review required?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008"/>
            <w:shd w:fill="17365D"/>
            <w:tcMar>
              <w:top w:w="55" w:type="dxa"/>
              <w:start w:w="55" w:type="dxa"/>
              <w:bottom w:w="55" w:type="dxa"/>
              <w:end w:w="55" w:type="dxa"/>
            </w:tcMar>
            <w:vAlign w:val="center"/>
          </w:tcPr>
          <w:p>
            <w:r>
              <w:rPr>
                <w:b/>
                <w:color w:val="FFFFFF"/>
                <w:sz w:val="13"/>
              </w:rPr>
              <w:t>Date</w:t>
            </w:r>
          </w:p>
        </w:tc>
        <w:tc>
          <w:tcPr>
            <w:tcW w:type="dxa" w:w="1872"/>
            <w:shd w:fill="17365D"/>
            <w:tcMar>
              <w:top w:w="55" w:type="dxa"/>
              <w:start w:w="55" w:type="dxa"/>
              <w:bottom w:w="55" w:type="dxa"/>
              <w:end w:w="55" w:type="dxa"/>
            </w:tcMar>
            <w:vAlign w:val="center"/>
          </w:tcPr>
          <w:p>
            <w:r>
              <w:rPr>
                <w:b/>
                <w:color w:val="FFFFFF"/>
                <w:sz w:val="13"/>
              </w:rPr>
              <w:t>Action / detriment</w:t>
            </w:r>
          </w:p>
        </w:tc>
        <w:tc>
          <w:tcPr>
            <w:tcW w:type="dxa" w:w="1440"/>
            <w:shd w:fill="17365D"/>
            <w:tcMar>
              <w:top w:w="55" w:type="dxa"/>
              <w:start w:w="55" w:type="dxa"/>
              <w:bottom w:w="55" w:type="dxa"/>
              <w:end w:w="55" w:type="dxa"/>
            </w:tcMar>
            <w:vAlign w:val="center"/>
          </w:tcPr>
          <w:p>
            <w:r>
              <w:rPr>
                <w:b/>
                <w:color w:val="FFFFFF"/>
                <w:sz w:val="13"/>
              </w:rPr>
              <w:t>Person responsible</w:t>
            </w:r>
          </w:p>
        </w:tc>
        <w:tc>
          <w:tcPr>
            <w:tcW w:type="dxa" w:w="1440"/>
            <w:shd w:fill="17365D"/>
            <w:tcMar>
              <w:top w:w="55" w:type="dxa"/>
              <w:start w:w="55" w:type="dxa"/>
              <w:bottom w:w="55" w:type="dxa"/>
              <w:end w:w="55" w:type="dxa"/>
            </w:tcMar>
            <w:vAlign w:val="center"/>
          </w:tcPr>
          <w:p>
            <w:r>
              <w:rPr>
                <w:b/>
                <w:color w:val="FFFFFF"/>
                <w:sz w:val="13"/>
              </w:rPr>
              <w:t>Connection to report</w:t>
            </w:r>
          </w:p>
        </w:tc>
        <w:tc>
          <w:tcPr>
            <w:tcW w:type="dxa" w:w="1440"/>
            <w:shd w:fill="17365D"/>
            <w:tcMar>
              <w:top w:w="55" w:type="dxa"/>
              <w:start w:w="55" w:type="dxa"/>
              <w:bottom w:w="55" w:type="dxa"/>
              <w:end w:w="55" w:type="dxa"/>
            </w:tcMar>
            <w:vAlign w:val="center"/>
          </w:tcPr>
          <w:p>
            <w:r>
              <w:rPr>
                <w:b/>
                <w:color w:val="FFFFFF"/>
                <w:sz w:val="13"/>
              </w:rPr>
              <w:t>Evidence</w:t>
            </w:r>
          </w:p>
        </w:tc>
        <w:tc>
          <w:tcPr>
            <w:tcW w:type="dxa" w:w="1440"/>
            <w:shd w:fill="17365D"/>
            <w:tcMar>
              <w:top w:w="55" w:type="dxa"/>
              <w:start w:w="55" w:type="dxa"/>
              <w:bottom w:w="55" w:type="dxa"/>
              <w:end w:w="55" w:type="dxa"/>
            </w:tcMar>
            <w:vAlign w:val="center"/>
          </w:tcPr>
          <w:p>
            <w:r>
              <w:rPr>
                <w:b/>
                <w:color w:val="FFFFFF"/>
                <w:sz w:val="13"/>
              </w:rPr>
              <w:t>Impact</w:t>
            </w:r>
          </w:p>
        </w:tc>
        <w:tc>
          <w:tcPr>
            <w:tcW w:type="dxa" w:w="1296"/>
            <w:shd w:fill="17365D"/>
            <w:tcMar>
              <w:top w:w="55" w:type="dxa"/>
              <w:start w:w="55" w:type="dxa"/>
              <w:bottom w:w="55" w:type="dxa"/>
              <w:end w:w="55" w:type="dxa"/>
            </w:tcMar>
            <w:vAlign w:val="center"/>
          </w:tcPr>
          <w:p>
            <w:r>
              <w:rPr>
                <w:b/>
                <w:color w:val="FFFFFF"/>
                <w:sz w:val="13"/>
              </w:rPr>
              <w:t>Interim response</w:t>
            </w:r>
          </w:p>
        </w:tc>
      </w:tr>
      <w:tr>
        <w:trPr>
          <w:cantSplit/>
        </w:trPr>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Protection plan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HR / legal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welfare check</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12 Reporter Certification and Contact Consent</w:t>
      </w:r>
    </w:p>
    <w:p>
      <w:r>
        <w:t>☐ The information is true to the best of my knowledge and belief.</w:t>
      </w:r>
    </w:p>
    <w:p>
      <w:r>
        <w:t>☐ I have distinguished what I observed from what others told me or what I inferred.</w:t>
      </w:r>
    </w:p>
    <w:p>
      <w:r>
        <w:t>☐ I have not knowingly fabricated evidence or made a maliciously false statement.</w:t>
      </w:r>
    </w:p>
    <w:p>
      <w:r>
        <w:t>☐ I understand that the organisation may need to verify information and speak with relevant people.</w:t>
      </w:r>
    </w:p>
    <w:p>
      <w:r>
        <w:t>☐ I will not investigate, confront subjects or obtain records without authority.</w:t>
      </w:r>
    </w:p>
    <w:p>
      <w:r>
        <w:t>☐ I will preserve relevant information and report retaliation or new risks promptly.</w:t>
      </w:r>
    </w:p>
    <w:p>
      <w:r>
        <w:t>☐ I understand that confidentiality will be protected as far as lawful and practicable.</w:t>
      </w:r>
    </w:p>
    <w:p>
      <w:r>
        <w:t>☐ I understand that I may not be told confidential details of disciplinary or legal outcomes.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Reporter / pseudonym</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Signature / confirmation if identified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May case handler contact reporter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Approved contact method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May follow-up questions be sent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Information-sharing limits</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Anonymous reporters may use a case number or secure mailbox to receive questions and updates without revealing identity.</w:t>
      </w:r>
    </w:p>
    <w:p>
      <w:r>
        <w:br w:type="page"/>
      </w:r>
    </w:p>
    <w:p>
      <w:pPr>
        <w:pStyle w:val="Heading1"/>
      </w:pPr>
      <w:r>
        <w:t>Restricted Internal Section 13 Case Intake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time received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Channel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Case system record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Intake officer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Case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Legal entity / country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Initial category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Confidentiality level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Reporter identity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Acknowledgement sent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Initial safety action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Preservation action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Conflict check completed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Triage deadline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Oversight body</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Access List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2016"/>
            <w:shd w:fill="17365D"/>
            <w:tcMar>
              <w:top w:w="55" w:type="dxa"/>
              <w:start w:w="55" w:type="dxa"/>
              <w:bottom w:w="55" w:type="dxa"/>
              <w:end w:w="55" w:type="dxa"/>
            </w:tcMar>
            <w:vAlign w:val="center"/>
          </w:tcPr>
          <w:p>
            <w:r>
              <w:rPr>
                <w:b/>
                <w:color w:val="FFFFFF"/>
                <w:sz w:val="13"/>
              </w:rPr>
              <w:t>Name / role</w:t>
            </w:r>
          </w:p>
        </w:tc>
        <w:tc>
          <w:tcPr>
            <w:tcW w:type="dxa" w:w="2592"/>
            <w:shd w:fill="17365D"/>
            <w:tcMar>
              <w:top w:w="55" w:type="dxa"/>
              <w:start w:w="55" w:type="dxa"/>
              <w:bottom w:w="55" w:type="dxa"/>
              <w:end w:w="55" w:type="dxa"/>
            </w:tcMar>
            <w:vAlign w:val="center"/>
          </w:tcPr>
          <w:p>
            <w:r>
              <w:rPr>
                <w:b/>
                <w:color w:val="FFFFFF"/>
                <w:sz w:val="13"/>
              </w:rPr>
              <w:t>Reason for access</w:t>
            </w:r>
          </w:p>
        </w:tc>
        <w:tc>
          <w:tcPr>
            <w:tcW w:type="dxa" w:w="1440"/>
            <w:shd w:fill="17365D"/>
            <w:tcMar>
              <w:top w:w="55" w:type="dxa"/>
              <w:start w:w="55" w:type="dxa"/>
              <w:bottom w:w="55" w:type="dxa"/>
              <w:end w:w="55" w:type="dxa"/>
            </w:tcMar>
            <w:vAlign w:val="center"/>
          </w:tcPr>
          <w:p>
            <w:r>
              <w:rPr>
                <w:b/>
                <w:color w:val="FFFFFF"/>
                <w:sz w:val="13"/>
              </w:rPr>
              <w:t>Access level</w:t>
            </w:r>
          </w:p>
        </w:tc>
        <w:tc>
          <w:tcPr>
            <w:tcW w:type="dxa" w:w="1224"/>
            <w:shd w:fill="17365D"/>
            <w:tcMar>
              <w:top w:w="55" w:type="dxa"/>
              <w:start w:w="55" w:type="dxa"/>
              <w:bottom w:w="55" w:type="dxa"/>
              <w:end w:w="55" w:type="dxa"/>
            </w:tcMar>
            <w:vAlign w:val="center"/>
          </w:tcPr>
          <w:p>
            <w:r>
              <w:rPr>
                <w:b/>
                <w:color w:val="FFFFFF"/>
                <w:sz w:val="13"/>
              </w:rPr>
              <w:t>Date granted</w:t>
            </w:r>
          </w:p>
        </w:tc>
        <w:tc>
          <w:tcPr>
            <w:tcW w:type="dxa" w:w="1224"/>
            <w:shd w:fill="17365D"/>
            <w:tcMar>
              <w:top w:w="55" w:type="dxa"/>
              <w:start w:w="55" w:type="dxa"/>
              <w:bottom w:w="55" w:type="dxa"/>
              <w:end w:w="55" w:type="dxa"/>
            </w:tcMar>
            <w:vAlign w:val="center"/>
          </w:tcPr>
          <w:p>
            <w:r>
              <w:rPr>
                <w:b/>
                <w:color w:val="FFFFFF"/>
                <w:sz w:val="13"/>
              </w:rPr>
              <w:t>Date removed</w:t>
            </w:r>
          </w:p>
        </w:tc>
        <w:tc>
          <w:tcPr>
            <w:tcW w:type="dxa" w:w="1440"/>
            <w:shd w:fill="17365D"/>
            <w:tcMar>
              <w:top w:w="55" w:type="dxa"/>
              <w:start w:w="55" w:type="dxa"/>
              <w:bottom w:w="55" w:type="dxa"/>
              <w:end w:w="55" w:type="dxa"/>
            </w:tcMar>
            <w:vAlign w:val="center"/>
          </w:tcPr>
          <w:p>
            <w:r>
              <w:rPr>
                <w:b/>
                <w:color w:val="FFFFFF"/>
                <w:sz w:val="13"/>
              </w:rPr>
              <w:t>Authoriser</w:t>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bl>
    <w:p>
      <w:pPr>
        <w:spacing w:after="0"/>
      </w:pPr>
    </w:p>
    <w:p>
      <w:pPr>
        <w:pStyle w:val="Heading2"/>
      </w:pPr>
      <w:r>
        <w:t>Need to Know Review</w:t>
      </w:r>
    </w:p>
    <w:p>
      <w:r>
        <w:t>☐ Reporter identity is segregated where appropriate.</w:t>
      </w:r>
    </w:p>
    <w:p>
      <w:r>
        <w:t>☐ Subject has no case access.</w:t>
      </w:r>
    </w:p>
    <w:p>
      <w:r>
        <w:t>☐ Sensitive data is minimised.</w:t>
      </w:r>
    </w:p>
    <w:p>
      <w:r>
        <w:t>☐ Access logs are retained.</w:t>
      </w:r>
    </w:p>
    <w:p>
      <w:r>
        <w:br w:type="page"/>
      </w:r>
    </w:p>
    <w:p>
      <w:pPr>
        <w:pStyle w:val="Heading1"/>
      </w:pPr>
      <w:r>
        <w:t>Restricted Internal Section 14 Conflict and Independence Check</w:t>
      </w:r>
    </w:p>
    <w:p>
      <w:pPr>
        <w:pStyle w:val="Heading2"/>
      </w:pPr>
      <w:r>
        <w:t>Conflict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92"/>
            <w:shd w:fill="17365D"/>
            <w:tcMar>
              <w:top w:w="55" w:type="dxa"/>
              <w:start w:w="55" w:type="dxa"/>
              <w:bottom w:w="55" w:type="dxa"/>
              <w:end w:w="55" w:type="dxa"/>
            </w:tcMar>
            <w:vAlign w:val="center"/>
          </w:tcPr>
          <w:p>
            <w:r>
              <w:rPr>
                <w:b/>
                <w:color w:val="FFFFFF"/>
                <w:sz w:val="12"/>
              </w:rPr>
              <w:t>Unknown</w:t>
            </w:r>
          </w:p>
        </w:tc>
        <w:tc>
          <w:tcPr>
            <w:tcW w:type="dxa" w:w="2232"/>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Is the subject a senior executive, board member or owner?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Does the proposed case handler report to or depend on the subject?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Has the case handler advised on, approved or participated in the matter?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Does the case handler have a personal, financial or family relationship with a party?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Could HR, legal, compliance, audit or management be implicated?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Has anyone attempted to direct, limit, delay or suppress the review?</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Is external independence or board oversight required?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Can the matter be handled without creating privilege, privacy or employment-law conflicts?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2016"/>
            <w:shd w:fill="17365D"/>
            <w:tcMar>
              <w:top w:w="55" w:type="dxa"/>
              <w:start w:w="55" w:type="dxa"/>
              <w:bottom w:w="55" w:type="dxa"/>
              <w:end w:w="55" w:type="dxa"/>
            </w:tcMar>
            <w:vAlign w:val="center"/>
          </w:tcPr>
          <w:p>
            <w:r>
              <w:rPr>
                <w:b/>
                <w:color w:val="FFFFFF"/>
                <w:sz w:val="13"/>
              </w:rPr>
              <w:t>Reviewer / investigator</w:t>
            </w:r>
          </w:p>
        </w:tc>
        <w:tc>
          <w:tcPr>
            <w:tcW w:type="dxa" w:w="2088"/>
            <w:shd w:fill="17365D"/>
            <w:tcMar>
              <w:top w:w="55" w:type="dxa"/>
              <w:start w:w="55" w:type="dxa"/>
              <w:bottom w:w="55" w:type="dxa"/>
              <w:end w:w="55" w:type="dxa"/>
            </w:tcMar>
            <w:vAlign w:val="center"/>
          </w:tcPr>
          <w:p>
            <w:r>
              <w:rPr>
                <w:b/>
                <w:color w:val="FFFFFF"/>
                <w:sz w:val="13"/>
              </w:rPr>
              <w:t>Declared conflict</w:t>
            </w:r>
          </w:p>
        </w:tc>
        <w:tc>
          <w:tcPr>
            <w:tcW w:type="dxa" w:w="1440"/>
            <w:shd w:fill="17365D"/>
            <w:tcMar>
              <w:top w:w="55" w:type="dxa"/>
              <w:start w:w="55" w:type="dxa"/>
              <w:bottom w:w="55" w:type="dxa"/>
              <w:end w:w="55" w:type="dxa"/>
            </w:tcMar>
            <w:vAlign w:val="center"/>
          </w:tcPr>
          <w:p>
            <w:r>
              <w:rPr>
                <w:b/>
                <w:color w:val="FFFFFF"/>
                <w:sz w:val="13"/>
              </w:rPr>
              <w:t>Decision</w:t>
            </w:r>
          </w:p>
        </w:tc>
        <w:tc>
          <w:tcPr>
            <w:tcW w:type="dxa" w:w="2232"/>
            <w:shd w:fill="17365D"/>
            <w:tcMar>
              <w:top w:w="55" w:type="dxa"/>
              <w:start w:w="55" w:type="dxa"/>
              <w:bottom w:w="55" w:type="dxa"/>
              <w:end w:w="55" w:type="dxa"/>
            </w:tcMar>
            <w:vAlign w:val="center"/>
          </w:tcPr>
          <w:p>
            <w:r>
              <w:rPr>
                <w:b/>
                <w:color w:val="FFFFFF"/>
                <w:sz w:val="13"/>
              </w:rPr>
              <w:t>Safeguard / replacement</w:t>
            </w:r>
          </w:p>
        </w:tc>
        <w:tc>
          <w:tcPr>
            <w:tcW w:type="dxa" w:w="1152"/>
            <w:shd w:fill="17365D"/>
            <w:tcMar>
              <w:top w:w="55" w:type="dxa"/>
              <w:start w:w="55" w:type="dxa"/>
              <w:bottom w:w="55" w:type="dxa"/>
              <w:end w:w="55" w:type="dxa"/>
            </w:tcMar>
            <w:vAlign w:val="center"/>
          </w:tcPr>
          <w:p>
            <w:r>
              <w:rPr>
                <w:b/>
                <w:color w:val="FFFFFF"/>
                <w:sz w:val="13"/>
              </w:rPr>
              <w:t>Approver</w:t>
            </w:r>
          </w:p>
        </w:tc>
        <w:tc>
          <w:tcPr>
            <w:tcW w:type="dxa" w:w="1008"/>
            <w:shd w:fill="17365D"/>
            <w:tcMar>
              <w:top w:w="55" w:type="dxa"/>
              <w:start w:w="55" w:type="dxa"/>
              <w:bottom w:w="55" w:type="dxa"/>
              <w:end w:w="55" w:type="dxa"/>
            </w:tcMar>
            <w:vAlign w:val="center"/>
          </w:tcPr>
          <w:p>
            <w:r>
              <w:rPr>
                <w:b/>
                <w:color w:val="FFFFFF"/>
                <w:sz w:val="13"/>
              </w:rPr>
              <w:t>Date</w:t>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01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Independent escalation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External adviser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Final case owner</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15 Triage and Severity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1656"/>
            <w:shd w:fill="17365D"/>
            <w:tcMar>
              <w:top w:w="55" w:type="dxa"/>
              <w:start w:w="55" w:type="dxa"/>
              <w:bottom w:w="55" w:type="dxa"/>
              <w:end w:w="55" w:type="dxa"/>
            </w:tcMar>
            <w:vAlign w:val="center"/>
          </w:tcPr>
          <w:p>
            <w:r>
              <w:rPr>
                <w:b/>
                <w:color w:val="FFFFFF"/>
                <w:sz w:val="12"/>
              </w:rPr>
              <w:t>Factor</w:t>
            </w:r>
          </w:p>
        </w:tc>
        <w:tc>
          <w:tcPr>
            <w:tcW w:type="dxa" w:w="2160"/>
            <w:shd w:fill="17365D"/>
            <w:tcMar>
              <w:top w:w="55" w:type="dxa"/>
              <w:start w:w="55" w:type="dxa"/>
              <w:bottom w:w="55" w:type="dxa"/>
              <w:end w:w="55" w:type="dxa"/>
            </w:tcMar>
            <w:vAlign w:val="center"/>
          </w:tcPr>
          <w:p>
            <w:r>
              <w:rPr>
                <w:b/>
                <w:color w:val="FFFFFF"/>
                <w:sz w:val="12"/>
              </w:rPr>
              <w:t>Low</w:t>
            </w:r>
          </w:p>
        </w:tc>
        <w:tc>
          <w:tcPr>
            <w:tcW w:type="dxa" w:w="2232"/>
            <w:shd w:fill="17365D"/>
            <w:tcMar>
              <w:top w:w="55" w:type="dxa"/>
              <w:start w:w="55" w:type="dxa"/>
              <w:bottom w:w="55" w:type="dxa"/>
              <w:end w:w="55" w:type="dxa"/>
            </w:tcMar>
            <w:vAlign w:val="center"/>
          </w:tcPr>
          <w:p>
            <w:r>
              <w:rPr>
                <w:b/>
                <w:color w:val="FFFFFF"/>
                <w:sz w:val="12"/>
              </w:rPr>
              <w:t>Moderate</w:t>
            </w:r>
          </w:p>
        </w:tc>
        <w:tc>
          <w:tcPr>
            <w:tcW w:type="dxa" w:w="2592"/>
            <w:shd w:fill="17365D"/>
            <w:tcMar>
              <w:top w:w="55" w:type="dxa"/>
              <w:start w:w="55" w:type="dxa"/>
              <w:bottom w:w="55" w:type="dxa"/>
              <w:end w:w="55" w:type="dxa"/>
            </w:tcMar>
            <w:vAlign w:val="center"/>
          </w:tcPr>
          <w:p>
            <w:r>
              <w:rPr>
                <w:b/>
                <w:color w:val="FFFFFF"/>
                <w:sz w:val="12"/>
              </w:rPr>
              <w:t>High / critical</w:t>
            </w:r>
          </w:p>
        </w:tc>
        <w:tc>
          <w:tcPr>
            <w:tcW w:type="dxa" w:w="1296"/>
            <w:shd w:fill="17365D"/>
            <w:tcMar>
              <w:top w:w="55" w:type="dxa"/>
              <w:start w:w="55" w:type="dxa"/>
              <w:bottom w:w="55" w:type="dxa"/>
              <w:end w:w="55" w:type="dxa"/>
            </w:tcMar>
            <w:vAlign w:val="center"/>
          </w:tcPr>
          <w:p>
            <w:r>
              <w:rPr>
                <w:b/>
                <w:color w:val="FFFFFF"/>
                <w:sz w:val="12"/>
              </w:rPr>
              <w:t>Finding</w:t>
            </w:r>
          </w:p>
        </w:tc>
      </w:tr>
      <w:tr>
        <w:trPr>
          <w:cantSplit/>
        </w:trPr>
        <w:tc>
          <w:tcPr>
            <w:tcW w:type="dxa" w:w="1656"/>
            <w:tcMar>
              <w:top w:w="55" w:type="dxa"/>
              <w:start w:w="55" w:type="dxa"/>
              <w:bottom w:w="55" w:type="dxa"/>
              <w:end w:w="55" w:type="dxa"/>
            </w:tcMar>
            <w:vAlign w:val="center"/>
          </w:tcPr>
          <w:p>
            <w:pPr>
              <w:spacing w:after="0" w:line="228" w:lineRule="auto"/>
            </w:pPr>
            <w:r>
              <w:rPr>
                <w:sz w:val="12"/>
              </w:rPr>
              <w:t>Immediate harm</w:t>
            </w:r>
          </w:p>
        </w:tc>
        <w:tc>
          <w:tcPr>
            <w:tcW w:type="dxa" w:w="2160"/>
            <w:tcMar>
              <w:top w:w="55" w:type="dxa"/>
              <w:start w:w="55" w:type="dxa"/>
              <w:bottom w:w="55" w:type="dxa"/>
              <w:end w:w="55" w:type="dxa"/>
            </w:tcMar>
            <w:vAlign w:val="center"/>
          </w:tcPr>
          <w:p>
            <w:pPr>
              <w:spacing w:after="0" w:line="228" w:lineRule="auto"/>
            </w:pPr>
            <w:r>
              <w:rPr>
                <w:sz w:val="12"/>
              </w:rPr>
              <w:t>No current harm</w:t>
            </w:r>
          </w:p>
        </w:tc>
        <w:tc>
          <w:tcPr>
            <w:tcW w:type="dxa" w:w="2232"/>
            <w:tcMar>
              <w:top w:w="55" w:type="dxa"/>
              <w:start w:w="55" w:type="dxa"/>
              <w:bottom w:w="55" w:type="dxa"/>
              <w:end w:w="55" w:type="dxa"/>
            </w:tcMar>
            <w:vAlign w:val="center"/>
          </w:tcPr>
          <w:p>
            <w:pPr>
              <w:spacing w:after="0" w:line="228" w:lineRule="auto"/>
            </w:pPr>
            <w:r>
              <w:rPr>
                <w:sz w:val="12"/>
              </w:rPr>
              <w:t>Manageable exposure</w:t>
            </w:r>
          </w:p>
        </w:tc>
        <w:tc>
          <w:tcPr>
            <w:tcW w:type="dxa" w:w="2592"/>
            <w:tcMar>
              <w:top w:w="55" w:type="dxa"/>
              <w:start w:w="55" w:type="dxa"/>
              <w:bottom w:w="55" w:type="dxa"/>
              <w:end w:w="55" w:type="dxa"/>
            </w:tcMar>
            <w:vAlign w:val="center"/>
          </w:tcPr>
          <w:p>
            <w:pPr>
              <w:spacing w:after="0" w:line="228" w:lineRule="auto"/>
            </w:pPr>
            <w:r>
              <w:rPr>
                <w:sz w:val="12"/>
              </w:rPr>
              <w:t>Life, safeguarding or major ongoing harm</w:t>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t>Alleged conduct</w:t>
            </w:r>
          </w:p>
        </w:tc>
        <w:tc>
          <w:tcPr>
            <w:tcW w:type="dxa" w:w="2160"/>
            <w:tcMar>
              <w:top w:w="55" w:type="dxa"/>
              <w:start w:w="55" w:type="dxa"/>
              <w:bottom w:w="55" w:type="dxa"/>
              <w:end w:w="55" w:type="dxa"/>
            </w:tcMar>
            <w:vAlign w:val="center"/>
            <w:shd w:fill="F4F7FA"/>
          </w:tcPr>
          <w:p>
            <w:pPr>
              <w:spacing w:after="0" w:line="228" w:lineRule="auto"/>
            </w:pPr>
            <w:r>
              <w:rPr>
                <w:sz w:val="12"/>
              </w:rPr>
              <w:t>Minor policy issue</w:t>
            </w:r>
          </w:p>
        </w:tc>
        <w:tc>
          <w:tcPr>
            <w:tcW w:type="dxa" w:w="2232"/>
            <w:tcMar>
              <w:top w:w="55" w:type="dxa"/>
              <w:start w:w="55" w:type="dxa"/>
              <w:bottom w:w="55" w:type="dxa"/>
              <w:end w:w="55" w:type="dxa"/>
            </w:tcMar>
            <w:vAlign w:val="center"/>
            <w:shd w:fill="F4F7FA"/>
          </w:tcPr>
          <w:p>
            <w:pPr>
              <w:spacing w:after="0" w:line="228" w:lineRule="auto"/>
            </w:pPr>
            <w:r>
              <w:rPr>
                <w:sz w:val="12"/>
              </w:rPr>
              <w:t>Material misconduct</w:t>
            </w:r>
          </w:p>
        </w:tc>
        <w:tc>
          <w:tcPr>
            <w:tcW w:type="dxa" w:w="2592"/>
            <w:tcMar>
              <w:top w:w="55" w:type="dxa"/>
              <w:start w:w="55" w:type="dxa"/>
              <w:bottom w:w="55" w:type="dxa"/>
              <w:end w:w="55" w:type="dxa"/>
            </w:tcMar>
            <w:vAlign w:val="center"/>
            <w:shd w:fill="F4F7FA"/>
          </w:tcPr>
          <w:p>
            <w:pPr>
              <w:spacing w:after="0" w:line="228" w:lineRule="auto"/>
            </w:pPr>
            <w:r>
              <w:rPr>
                <w:sz w:val="12"/>
              </w:rPr>
              <w:t>Crime, bribery, fraud or systemic abuse</w:t>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t>People involved</w:t>
            </w:r>
          </w:p>
        </w:tc>
        <w:tc>
          <w:tcPr>
            <w:tcW w:type="dxa" w:w="2160"/>
            <w:tcMar>
              <w:top w:w="55" w:type="dxa"/>
              <w:start w:w="55" w:type="dxa"/>
              <w:bottom w:w="55" w:type="dxa"/>
              <w:end w:w="55" w:type="dxa"/>
            </w:tcMar>
            <w:vAlign w:val="center"/>
          </w:tcPr>
          <w:p>
            <w:pPr>
              <w:spacing w:after="0" w:line="228" w:lineRule="auto"/>
            </w:pPr>
            <w:r>
              <w:rPr>
                <w:sz w:val="12"/>
              </w:rPr>
              <w:t>Junior / isolated</w:t>
            </w:r>
          </w:p>
        </w:tc>
        <w:tc>
          <w:tcPr>
            <w:tcW w:type="dxa" w:w="2232"/>
            <w:tcMar>
              <w:top w:w="55" w:type="dxa"/>
              <w:start w:w="55" w:type="dxa"/>
              <w:bottom w:w="55" w:type="dxa"/>
              <w:end w:w="55" w:type="dxa"/>
            </w:tcMar>
            <w:vAlign w:val="center"/>
          </w:tcPr>
          <w:p>
            <w:pPr>
              <w:spacing w:after="0" w:line="228" w:lineRule="auto"/>
            </w:pPr>
            <w:r>
              <w:rPr>
                <w:sz w:val="12"/>
              </w:rPr>
              <w:t>Manager / multiple people</w:t>
            </w:r>
          </w:p>
        </w:tc>
        <w:tc>
          <w:tcPr>
            <w:tcW w:type="dxa" w:w="2592"/>
            <w:tcMar>
              <w:top w:w="55" w:type="dxa"/>
              <w:start w:w="55" w:type="dxa"/>
              <w:bottom w:w="55" w:type="dxa"/>
              <w:end w:w="55" w:type="dxa"/>
            </w:tcMar>
            <w:vAlign w:val="center"/>
          </w:tcPr>
          <w:p>
            <w:pPr>
              <w:spacing w:after="0" w:line="228" w:lineRule="auto"/>
            </w:pPr>
            <w:r>
              <w:rPr>
                <w:sz w:val="12"/>
              </w:rPr>
              <w:t>Executive, board or official involvement</w:t>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t>Evidence risk</w:t>
            </w:r>
          </w:p>
        </w:tc>
        <w:tc>
          <w:tcPr>
            <w:tcW w:type="dxa" w:w="2160"/>
            <w:tcMar>
              <w:top w:w="55" w:type="dxa"/>
              <w:start w:w="55" w:type="dxa"/>
              <w:bottom w:w="55" w:type="dxa"/>
              <w:end w:w="55" w:type="dxa"/>
            </w:tcMar>
            <w:vAlign w:val="center"/>
            <w:shd w:fill="F4F7FA"/>
          </w:tcPr>
          <w:p>
            <w:pPr>
              <w:spacing w:after="0" w:line="228" w:lineRule="auto"/>
            </w:pPr>
            <w:r>
              <w:rPr>
                <w:sz w:val="12"/>
              </w:rPr>
              <w:t>Stable and accessible</w:t>
            </w:r>
          </w:p>
        </w:tc>
        <w:tc>
          <w:tcPr>
            <w:tcW w:type="dxa" w:w="2232"/>
            <w:tcMar>
              <w:top w:w="55" w:type="dxa"/>
              <w:start w:w="55" w:type="dxa"/>
              <w:bottom w:w="55" w:type="dxa"/>
              <w:end w:w="55" w:type="dxa"/>
            </w:tcMar>
            <w:vAlign w:val="center"/>
            <w:shd w:fill="F4F7FA"/>
          </w:tcPr>
          <w:p>
            <w:pPr>
              <w:spacing w:after="0" w:line="228" w:lineRule="auto"/>
            </w:pPr>
            <w:r>
              <w:rPr>
                <w:sz w:val="12"/>
              </w:rPr>
              <w:t>Some loss risk</w:t>
            </w:r>
          </w:p>
        </w:tc>
        <w:tc>
          <w:tcPr>
            <w:tcW w:type="dxa" w:w="2592"/>
            <w:tcMar>
              <w:top w:w="55" w:type="dxa"/>
              <w:start w:w="55" w:type="dxa"/>
              <w:bottom w:w="55" w:type="dxa"/>
              <w:end w:w="55" w:type="dxa"/>
            </w:tcMar>
            <w:vAlign w:val="center"/>
            <w:shd w:fill="F4F7FA"/>
          </w:tcPr>
          <w:p>
            <w:pPr>
              <w:spacing w:after="0" w:line="228" w:lineRule="auto"/>
            </w:pPr>
            <w:r>
              <w:rPr>
                <w:sz w:val="12"/>
              </w:rPr>
              <w:t>Active deletion, concealment or tampering</w:t>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t>Retaliation risk</w:t>
            </w:r>
          </w:p>
        </w:tc>
        <w:tc>
          <w:tcPr>
            <w:tcW w:type="dxa" w:w="2160"/>
            <w:tcMar>
              <w:top w:w="55" w:type="dxa"/>
              <w:start w:w="55" w:type="dxa"/>
              <w:bottom w:w="55" w:type="dxa"/>
              <w:end w:w="55" w:type="dxa"/>
            </w:tcMar>
            <w:vAlign w:val="center"/>
          </w:tcPr>
          <w:p>
            <w:pPr>
              <w:spacing w:after="0" w:line="228" w:lineRule="auto"/>
            </w:pPr>
            <w:r>
              <w:rPr>
                <w:sz w:val="12"/>
              </w:rPr>
              <w:t>No indicator</w:t>
            </w:r>
          </w:p>
        </w:tc>
        <w:tc>
          <w:tcPr>
            <w:tcW w:type="dxa" w:w="2232"/>
            <w:tcMar>
              <w:top w:w="55" w:type="dxa"/>
              <w:start w:w="55" w:type="dxa"/>
              <w:bottom w:w="55" w:type="dxa"/>
              <w:end w:w="55" w:type="dxa"/>
            </w:tcMar>
            <w:vAlign w:val="center"/>
          </w:tcPr>
          <w:p>
            <w:pPr>
              <w:spacing w:after="0" w:line="228" w:lineRule="auto"/>
            </w:pPr>
            <w:r>
              <w:rPr>
                <w:sz w:val="12"/>
              </w:rPr>
              <w:t>Vulnerability exists</w:t>
            </w:r>
          </w:p>
        </w:tc>
        <w:tc>
          <w:tcPr>
            <w:tcW w:type="dxa" w:w="2592"/>
            <w:tcMar>
              <w:top w:w="55" w:type="dxa"/>
              <w:start w:w="55" w:type="dxa"/>
              <w:bottom w:w="55" w:type="dxa"/>
              <w:end w:w="55" w:type="dxa"/>
            </w:tcMar>
            <w:vAlign w:val="center"/>
          </w:tcPr>
          <w:p>
            <w:pPr>
              <w:spacing w:after="0" w:line="228" w:lineRule="auto"/>
            </w:pPr>
            <w:r>
              <w:rPr>
                <w:sz w:val="12"/>
              </w:rPr>
              <w:t>Threat, detriment or coercion occurring</w:t>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t>Impact</w:t>
            </w:r>
          </w:p>
        </w:tc>
        <w:tc>
          <w:tcPr>
            <w:tcW w:type="dxa" w:w="2160"/>
            <w:tcMar>
              <w:top w:w="55" w:type="dxa"/>
              <w:start w:w="55" w:type="dxa"/>
              <w:bottom w:w="55" w:type="dxa"/>
              <w:end w:w="55" w:type="dxa"/>
            </w:tcMar>
            <w:vAlign w:val="center"/>
            <w:shd w:fill="F4F7FA"/>
          </w:tcPr>
          <w:p>
            <w:pPr>
              <w:spacing w:after="0" w:line="228" w:lineRule="auto"/>
            </w:pPr>
            <w:r>
              <w:rPr>
                <w:sz w:val="12"/>
              </w:rPr>
              <w:t>Limited</w:t>
            </w:r>
          </w:p>
        </w:tc>
        <w:tc>
          <w:tcPr>
            <w:tcW w:type="dxa" w:w="2232"/>
            <w:tcMar>
              <w:top w:w="55" w:type="dxa"/>
              <w:start w:w="55" w:type="dxa"/>
              <w:bottom w:w="55" w:type="dxa"/>
              <w:end w:w="55" w:type="dxa"/>
            </w:tcMar>
            <w:vAlign w:val="center"/>
            <w:shd w:fill="F4F7FA"/>
          </w:tcPr>
          <w:p>
            <w:pPr>
              <w:spacing w:after="0" w:line="228" w:lineRule="auto"/>
            </w:pPr>
            <w:r>
              <w:rPr>
                <w:sz w:val="12"/>
              </w:rPr>
              <w:t>Material local impact</w:t>
            </w:r>
          </w:p>
        </w:tc>
        <w:tc>
          <w:tcPr>
            <w:tcW w:type="dxa" w:w="2592"/>
            <w:tcMar>
              <w:top w:w="55" w:type="dxa"/>
              <w:start w:w="55" w:type="dxa"/>
              <w:bottom w:w="55" w:type="dxa"/>
              <w:end w:w="55" w:type="dxa"/>
            </w:tcMar>
            <w:vAlign w:val="center"/>
            <w:shd w:fill="F4F7FA"/>
          </w:tcPr>
          <w:p>
            <w:pPr>
              <w:spacing w:after="0" w:line="228" w:lineRule="auto"/>
            </w:pPr>
            <w:r>
              <w:rPr>
                <w:sz w:val="12"/>
              </w:rPr>
              <w:t>Major legal, financial or public impact</w:t>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t>Reporting duty</w:t>
            </w:r>
          </w:p>
        </w:tc>
        <w:tc>
          <w:tcPr>
            <w:tcW w:type="dxa" w:w="2160"/>
            <w:tcMar>
              <w:top w:w="55" w:type="dxa"/>
              <w:start w:w="55" w:type="dxa"/>
              <w:bottom w:w="55" w:type="dxa"/>
              <w:end w:w="55" w:type="dxa"/>
            </w:tcMar>
            <w:vAlign w:val="center"/>
          </w:tcPr>
          <w:p>
            <w:pPr>
              <w:spacing w:after="0" w:line="228" w:lineRule="auto"/>
            </w:pPr>
            <w:r>
              <w:rPr>
                <w:sz w:val="12"/>
              </w:rPr>
              <w:t>Unlikely</w:t>
            </w:r>
          </w:p>
        </w:tc>
        <w:tc>
          <w:tcPr>
            <w:tcW w:type="dxa" w:w="2232"/>
            <w:tcMar>
              <w:top w:w="55" w:type="dxa"/>
              <w:start w:w="55" w:type="dxa"/>
              <w:bottom w:w="55" w:type="dxa"/>
              <w:end w:w="55" w:type="dxa"/>
            </w:tcMar>
            <w:vAlign w:val="center"/>
          </w:tcPr>
          <w:p>
            <w:pPr>
              <w:spacing w:after="0" w:line="228" w:lineRule="auto"/>
            </w:pPr>
            <w:r>
              <w:rPr>
                <w:sz w:val="12"/>
              </w:rPr>
              <w:t>Advice needed</w:t>
            </w:r>
          </w:p>
        </w:tc>
        <w:tc>
          <w:tcPr>
            <w:tcW w:type="dxa" w:w="2592"/>
            <w:tcMar>
              <w:top w:w="55" w:type="dxa"/>
              <w:start w:w="55" w:type="dxa"/>
              <w:bottom w:w="55" w:type="dxa"/>
              <w:end w:w="55" w:type="dxa"/>
            </w:tcMar>
            <w:vAlign w:val="center"/>
          </w:tcPr>
          <w:p>
            <w:pPr>
              <w:spacing w:after="0" w:line="228" w:lineRule="auto"/>
            </w:pPr>
            <w:r>
              <w:rPr>
                <w:sz w:val="12"/>
              </w:rPr>
              <w:t>Immediate external duty may apply</w:t>
            </w:r>
          </w:p>
        </w:tc>
        <w:tc>
          <w:tcPr>
            <w:tcW w:type="dxa" w:w="1296"/>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severity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Triage outcome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measures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Specialist referral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 authority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Triage 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Triage Outcomes</w:t>
      </w:r>
    </w:p>
    <w:p>
      <w:r>
        <w:t>☐ Emergency / safeguarding response.</w:t>
      </w:r>
    </w:p>
    <w:p>
      <w:r>
        <w:t>☐ Formal investigation.</w:t>
      </w:r>
    </w:p>
    <w:p>
      <w:r>
        <w:t>☐ Preliminary assessment.</w:t>
      </w:r>
    </w:p>
    <w:p>
      <w:r>
        <w:t>☐ Management or HR review.</w:t>
      </w:r>
    </w:p>
    <w:p>
      <w:r>
        <w:t>☐ Refer to another authorised process.</w:t>
      </w:r>
    </w:p>
    <w:p>
      <w:r>
        <w:t>☐ Close with documented rationale.</w:t>
      </w:r>
    </w:p>
    <w:p>
      <w:r>
        <w:br w:type="page"/>
      </w:r>
    </w:p>
    <w:p>
      <w:pPr>
        <w:pStyle w:val="Heading1"/>
      </w:pPr>
      <w:r>
        <w:t>Restricted Internal Section 16 Allegation and Scope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648"/>
            <w:shd w:fill="17365D"/>
            <w:tcMar>
              <w:top w:w="55" w:type="dxa"/>
              <w:start w:w="55" w:type="dxa"/>
              <w:bottom w:w="55" w:type="dxa"/>
              <w:end w:w="55" w:type="dxa"/>
            </w:tcMar>
            <w:vAlign w:val="center"/>
          </w:tcPr>
          <w:p>
            <w:r>
              <w:rPr>
                <w:b/>
                <w:color w:val="FFFFFF"/>
                <w:sz w:val="12"/>
              </w:rPr>
              <w:t>Allegation no.</w:t>
            </w:r>
          </w:p>
        </w:tc>
        <w:tc>
          <w:tcPr>
            <w:tcW w:type="dxa" w:w="2304"/>
            <w:shd w:fill="17365D"/>
            <w:tcMar>
              <w:top w:w="55" w:type="dxa"/>
              <w:start w:w="55" w:type="dxa"/>
              <w:bottom w:w="55" w:type="dxa"/>
              <w:end w:w="55" w:type="dxa"/>
            </w:tcMar>
            <w:vAlign w:val="center"/>
          </w:tcPr>
          <w:p>
            <w:r>
              <w:rPr>
                <w:b/>
                <w:color w:val="FFFFFF"/>
                <w:sz w:val="12"/>
              </w:rPr>
              <w:t>Specific alleged conduct</w:t>
            </w:r>
          </w:p>
        </w:tc>
        <w:tc>
          <w:tcPr>
            <w:tcW w:type="dxa" w:w="1440"/>
            <w:shd w:fill="17365D"/>
            <w:tcMar>
              <w:top w:w="55" w:type="dxa"/>
              <w:start w:w="55" w:type="dxa"/>
              <w:bottom w:w="55" w:type="dxa"/>
              <w:end w:w="55" w:type="dxa"/>
            </w:tcMar>
            <w:vAlign w:val="center"/>
          </w:tcPr>
          <w:p>
            <w:r>
              <w:rPr>
                <w:b/>
                <w:color w:val="FFFFFF"/>
                <w:sz w:val="12"/>
              </w:rPr>
              <w:t>Subject(s)</w:t>
            </w:r>
          </w:p>
        </w:tc>
        <w:tc>
          <w:tcPr>
            <w:tcW w:type="dxa" w:w="1296"/>
            <w:shd w:fill="17365D"/>
            <w:tcMar>
              <w:top w:w="55" w:type="dxa"/>
              <w:start w:w="55" w:type="dxa"/>
              <w:bottom w:w="55" w:type="dxa"/>
              <w:end w:w="55" w:type="dxa"/>
            </w:tcMar>
            <w:vAlign w:val="center"/>
          </w:tcPr>
          <w:p>
            <w:r>
              <w:rPr>
                <w:b/>
                <w:color w:val="FFFFFF"/>
                <w:sz w:val="12"/>
              </w:rPr>
              <w:t>Period / location</w:t>
            </w:r>
          </w:p>
        </w:tc>
        <w:tc>
          <w:tcPr>
            <w:tcW w:type="dxa" w:w="1440"/>
            <w:shd w:fill="17365D"/>
            <w:tcMar>
              <w:top w:w="55" w:type="dxa"/>
              <w:start w:w="55" w:type="dxa"/>
              <w:bottom w:w="55" w:type="dxa"/>
              <w:end w:w="55" w:type="dxa"/>
            </w:tcMar>
            <w:vAlign w:val="center"/>
          </w:tcPr>
          <w:p>
            <w:r>
              <w:rPr>
                <w:b/>
                <w:color w:val="FFFFFF"/>
                <w:sz w:val="12"/>
              </w:rPr>
              <w:t>Policy / law</w:t>
            </w:r>
          </w:p>
        </w:tc>
        <w:tc>
          <w:tcPr>
            <w:tcW w:type="dxa" w:w="1656"/>
            <w:shd w:fill="17365D"/>
            <w:tcMar>
              <w:top w:w="55" w:type="dxa"/>
              <w:start w:w="55" w:type="dxa"/>
              <w:bottom w:w="55" w:type="dxa"/>
              <w:end w:w="55" w:type="dxa"/>
            </w:tcMar>
            <w:vAlign w:val="center"/>
          </w:tcPr>
          <w:p>
            <w:r>
              <w:rPr>
                <w:b/>
                <w:color w:val="FFFFFF"/>
                <w:sz w:val="12"/>
              </w:rPr>
              <w:t>Evidence needed</w:t>
            </w:r>
          </w:p>
        </w:tc>
        <w:tc>
          <w:tcPr>
            <w:tcW w:type="dxa" w:w="792"/>
            <w:shd w:fill="17365D"/>
            <w:tcMar>
              <w:top w:w="55" w:type="dxa"/>
              <w:start w:w="55" w:type="dxa"/>
              <w:bottom w:w="55" w:type="dxa"/>
              <w:end w:w="55" w:type="dxa"/>
            </w:tcMar>
            <w:vAlign w:val="center"/>
          </w:tcPr>
          <w:p>
            <w:r>
              <w:rPr>
                <w:b/>
                <w:color w:val="FFFFFF"/>
                <w:sz w:val="12"/>
              </w:rPr>
              <w:t>Owner</w:t>
            </w:r>
          </w:p>
        </w:tc>
        <w:tc>
          <w:tcPr>
            <w:tcW w:type="dxa" w:w="648"/>
            <w:shd w:fill="17365D"/>
            <w:tcMar>
              <w:top w:w="55" w:type="dxa"/>
              <w:start w:w="55" w:type="dxa"/>
              <w:bottom w:w="55" w:type="dxa"/>
              <w:end w:w="55" w:type="dxa"/>
            </w:tcMar>
            <w:vAlign w:val="center"/>
          </w:tcPr>
          <w:p>
            <w:r>
              <w:rPr>
                <w:b/>
                <w:color w:val="FFFFFF"/>
                <w:sz w:val="12"/>
              </w:rPr>
              <w:t>Status</w:t>
            </w:r>
          </w:p>
        </w:tc>
      </w:tr>
      <w:tr>
        <w:trPr>
          <w:cantSplit/>
        </w:trPr>
        <w:tc>
          <w:tcPr>
            <w:tcW w:type="dxa" w:w="648"/>
            <w:tcMar>
              <w:top w:w="55" w:type="dxa"/>
              <w:start w:w="55" w:type="dxa"/>
              <w:bottom w:w="55" w:type="dxa"/>
              <w:end w:w="55" w:type="dxa"/>
            </w:tcMar>
            <w:vAlign w:val="center"/>
          </w:tcPr>
          <w:p>
            <w:pPr>
              <w:spacing w:after="0" w:line="228" w:lineRule="auto"/>
            </w:pPr>
            <w:r>
              <w:rPr>
                <w:sz w:val="12"/>
              </w:rPr>
              <w:t>1</w:t>
            </w:r>
          </w:p>
        </w:tc>
        <w:tc>
          <w:tcPr>
            <w:tcW w:type="dxa" w:w="230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t>2</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t>3</w:t>
            </w:r>
          </w:p>
        </w:tc>
        <w:tc>
          <w:tcPr>
            <w:tcW w:type="dxa" w:w="230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t>4</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t>5</w:t>
            </w:r>
          </w:p>
        </w:tc>
        <w:tc>
          <w:tcPr>
            <w:tcW w:type="dxa" w:w="230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t>6</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t>7</w:t>
            </w:r>
          </w:p>
        </w:tc>
        <w:tc>
          <w:tcPr>
            <w:tcW w:type="dxa" w:w="230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t>8</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t>9</w:t>
            </w:r>
          </w:p>
        </w:tc>
        <w:tc>
          <w:tcPr>
            <w:tcW w:type="dxa" w:w="230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t>10</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Scope Boundaries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Questions to determine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Included entities / locations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Excluded matters and rationale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Time period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Standard of proof / decision rule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Scope-change authority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Expected report / outcome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Scope Discipline</w:t>
      </w:r>
    </w:p>
    <w:p>
      <w:r>
        <w:t>☐ Scope addresses the report without presuming guilt.</w:t>
      </w:r>
    </w:p>
    <w:p>
      <w:r>
        <w:t>☐ Each allegation is specific enough to investigate.</w:t>
      </w:r>
    </w:p>
    <w:p>
      <w:r>
        <w:t>☐ Related concerns can be added through controlled scope change.</w:t>
      </w:r>
    </w:p>
    <w:p>
      <w:r>
        <w:t>☐ Personal information collected will be necessary and proportionate.</w:t>
      </w:r>
    </w:p>
    <w:p>
      <w:r>
        <w:br w:type="page"/>
      </w:r>
    </w:p>
    <w:p>
      <w:pPr>
        <w:pStyle w:val="Heading1"/>
      </w:pPr>
      <w:r>
        <w:t>Restricted Internal Section 17 Investigation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3024"/>
            <w:shd w:fill="17365D"/>
            <w:tcMar>
              <w:top w:w="55" w:type="dxa"/>
              <w:start w:w="55" w:type="dxa"/>
              <w:bottom w:w="55" w:type="dxa"/>
              <w:end w:w="55" w:type="dxa"/>
            </w:tcMar>
            <w:vAlign w:val="center"/>
          </w:tcPr>
          <w:p>
            <w:r>
              <w:rPr>
                <w:b/>
                <w:color w:val="FFFFFF"/>
                <w:sz w:val="12"/>
              </w:rPr>
              <w:t>Task</w:t>
            </w:r>
          </w:p>
        </w:tc>
        <w:tc>
          <w:tcPr>
            <w:tcW w:type="dxa" w:w="1728"/>
            <w:shd w:fill="17365D"/>
            <w:tcMar>
              <w:top w:w="55" w:type="dxa"/>
              <w:start w:w="55" w:type="dxa"/>
              <w:bottom w:w="55" w:type="dxa"/>
              <w:end w:w="55" w:type="dxa"/>
            </w:tcMar>
            <w:vAlign w:val="center"/>
          </w:tcPr>
          <w:p>
            <w:r>
              <w:rPr>
                <w:b/>
                <w:color w:val="FFFFFF"/>
                <w:sz w:val="12"/>
              </w:rPr>
              <w:t>Purpose</w:t>
            </w:r>
          </w:p>
        </w:tc>
        <w:tc>
          <w:tcPr>
            <w:tcW w:type="dxa" w:w="1080"/>
            <w:shd w:fill="17365D"/>
            <w:tcMar>
              <w:top w:w="55" w:type="dxa"/>
              <w:start w:w="55" w:type="dxa"/>
              <w:bottom w:w="55" w:type="dxa"/>
              <w:end w:w="55" w:type="dxa"/>
            </w:tcMar>
            <w:vAlign w:val="center"/>
          </w:tcPr>
          <w:p>
            <w:r>
              <w:rPr>
                <w:b/>
                <w:color w:val="FFFFFF"/>
                <w:sz w:val="12"/>
              </w:rPr>
              <w:t>Owner</w:t>
            </w:r>
          </w:p>
        </w:tc>
        <w:tc>
          <w:tcPr>
            <w:tcW w:type="dxa" w:w="864"/>
            <w:shd w:fill="17365D"/>
            <w:tcMar>
              <w:top w:w="55" w:type="dxa"/>
              <w:start w:w="55" w:type="dxa"/>
              <w:bottom w:w="55" w:type="dxa"/>
              <w:end w:w="55" w:type="dxa"/>
            </w:tcMar>
            <w:vAlign w:val="center"/>
          </w:tcPr>
          <w:p>
            <w:r>
              <w:rPr>
                <w:b/>
                <w:color w:val="FFFFFF"/>
                <w:sz w:val="12"/>
              </w:rPr>
              <w:t>Start</w:t>
            </w:r>
          </w:p>
        </w:tc>
        <w:tc>
          <w:tcPr>
            <w:tcW w:type="dxa" w:w="864"/>
            <w:shd w:fill="17365D"/>
            <w:tcMar>
              <w:top w:w="55" w:type="dxa"/>
              <w:start w:w="55" w:type="dxa"/>
              <w:bottom w:w="55" w:type="dxa"/>
              <w:end w:w="55" w:type="dxa"/>
            </w:tcMar>
            <w:vAlign w:val="center"/>
          </w:tcPr>
          <w:p>
            <w:r>
              <w:rPr>
                <w:b/>
                <w:color w:val="FFFFFF"/>
                <w:sz w:val="12"/>
              </w:rPr>
              <w:t>Due</w:t>
            </w:r>
          </w:p>
        </w:tc>
        <w:tc>
          <w:tcPr>
            <w:tcW w:type="dxa" w:w="1440"/>
            <w:shd w:fill="17365D"/>
            <w:tcMar>
              <w:top w:w="55" w:type="dxa"/>
              <w:start w:w="55" w:type="dxa"/>
              <w:bottom w:w="55" w:type="dxa"/>
              <w:end w:w="55" w:type="dxa"/>
            </w:tcMar>
            <w:vAlign w:val="center"/>
          </w:tcPr>
          <w:p>
            <w:r>
              <w:rPr>
                <w:b/>
                <w:color w:val="FFFFFF"/>
                <w:sz w:val="12"/>
              </w:rPr>
              <w:t>Dependencies</w:t>
            </w:r>
          </w:p>
        </w:tc>
        <w:tc>
          <w:tcPr>
            <w:tcW w:type="dxa" w:w="936"/>
            <w:shd w:fill="17365D"/>
            <w:tcMar>
              <w:top w:w="55" w:type="dxa"/>
              <w:start w:w="55" w:type="dxa"/>
              <w:bottom w:w="55" w:type="dxa"/>
              <w:end w:w="55" w:type="dxa"/>
            </w:tcMar>
            <w:vAlign w:val="center"/>
          </w:tcPr>
          <w:p>
            <w:r>
              <w:rPr>
                <w:b/>
                <w:color w:val="FFFFFF"/>
                <w:sz w:val="12"/>
              </w:rPr>
              <w:t>Status</w:t>
            </w:r>
          </w:p>
        </w:tc>
      </w:tr>
      <w:tr>
        <w:trPr>
          <w:cantSplit/>
        </w:trPr>
        <w:tc>
          <w:tcPr>
            <w:tcW w:type="dxa" w:w="3024"/>
            <w:tcMar>
              <w:top w:w="55" w:type="dxa"/>
              <w:start w:w="55" w:type="dxa"/>
              <w:bottom w:w="55" w:type="dxa"/>
              <w:end w:w="55" w:type="dxa"/>
            </w:tcMar>
            <w:vAlign w:val="center"/>
          </w:tcPr>
          <w:p>
            <w:pPr>
              <w:spacing w:after="0" w:line="228" w:lineRule="auto"/>
            </w:pPr>
            <w:r>
              <w:rPr>
                <w:sz w:val="12"/>
              </w:rPr>
              <w:t>Preserve electronic and physical evidence</w:t>
            </w:r>
          </w:p>
        </w:tc>
        <w:tc>
          <w:tcPr>
            <w:tcW w:type="dxa" w:w="172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2"/>
              </w:rPr>
              <w:t>Collect and review core records</w:t>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024"/>
            <w:tcMar>
              <w:top w:w="55" w:type="dxa"/>
              <w:start w:w="55" w:type="dxa"/>
              <w:bottom w:w="55" w:type="dxa"/>
              <w:end w:w="55" w:type="dxa"/>
            </w:tcMar>
            <w:vAlign w:val="center"/>
          </w:tcPr>
          <w:p>
            <w:pPr>
              <w:spacing w:after="0" w:line="228" w:lineRule="auto"/>
            </w:pPr>
            <w:r>
              <w:rPr>
                <w:sz w:val="12"/>
              </w:rPr>
              <w:t>Interview reporter / obtain clarification</w:t>
            </w:r>
          </w:p>
        </w:tc>
        <w:tc>
          <w:tcPr>
            <w:tcW w:type="dxa" w:w="172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2"/>
              </w:rPr>
              <w:t>Interview witnesses</w:t>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024"/>
            <w:tcMar>
              <w:top w:w="55" w:type="dxa"/>
              <w:start w:w="55" w:type="dxa"/>
              <w:bottom w:w="55" w:type="dxa"/>
              <w:end w:w="55" w:type="dxa"/>
            </w:tcMar>
            <w:vAlign w:val="center"/>
          </w:tcPr>
          <w:p>
            <w:pPr>
              <w:spacing w:after="0" w:line="228" w:lineRule="auto"/>
            </w:pPr>
            <w:r>
              <w:rPr>
                <w:sz w:val="12"/>
              </w:rPr>
              <w:t>Interview subject(s)</w:t>
            </w:r>
          </w:p>
        </w:tc>
        <w:tc>
          <w:tcPr>
            <w:tcW w:type="dxa" w:w="172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2"/>
              </w:rPr>
              <w:t>Analyse transactions / systems / chronology</w:t>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024"/>
            <w:tcMar>
              <w:top w:w="55" w:type="dxa"/>
              <w:start w:w="55" w:type="dxa"/>
              <w:bottom w:w="55" w:type="dxa"/>
              <w:end w:w="55" w:type="dxa"/>
            </w:tcMar>
            <w:vAlign w:val="center"/>
          </w:tcPr>
          <w:p>
            <w:pPr>
              <w:spacing w:after="0" w:line="228" w:lineRule="auto"/>
            </w:pPr>
            <w:r>
              <w:rPr>
                <w:sz w:val="12"/>
              </w:rPr>
              <w:t>Obtain specialist or legal advice</w:t>
            </w:r>
          </w:p>
        </w:tc>
        <w:tc>
          <w:tcPr>
            <w:tcW w:type="dxa" w:w="172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2"/>
              </w:rPr>
              <w:t>Assess retaliation and welfare</w:t>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024"/>
            <w:tcMar>
              <w:top w:w="55" w:type="dxa"/>
              <w:start w:w="55" w:type="dxa"/>
              <w:bottom w:w="55" w:type="dxa"/>
              <w:end w:w="55" w:type="dxa"/>
            </w:tcMar>
            <w:vAlign w:val="center"/>
          </w:tcPr>
          <w:p>
            <w:pPr>
              <w:spacing w:after="0" w:line="228" w:lineRule="auto"/>
            </w:pPr>
            <w:r>
              <w:rPr>
                <w:sz w:val="12"/>
              </w:rPr>
              <w:t>Prepare findings and evidence matrix</w:t>
            </w:r>
          </w:p>
        </w:tc>
        <w:tc>
          <w:tcPr>
            <w:tcW w:type="dxa" w:w="172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2"/>
              </w:rPr>
              <w:t>Quality / legal review</w:t>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024"/>
            <w:tcMar>
              <w:top w:w="55" w:type="dxa"/>
              <w:start w:w="55" w:type="dxa"/>
              <w:bottom w:w="55" w:type="dxa"/>
              <w:end w:w="55" w:type="dxa"/>
            </w:tcMar>
            <w:vAlign w:val="center"/>
          </w:tcPr>
          <w:p>
            <w:pPr>
              <w:spacing w:after="0" w:line="228" w:lineRule="auto"/>
            </w:pPr>
            <w:r>
              <w:rPr>
                <w:sz w:val="12"/>
              </w:rPr>
              <w:t>Decision and remediation</w:t>
            </w:r>
          </w:p>
        </w:tc>
        <w:tc>
          <w:tcPr>
            <w:tcW w:type="dxa" w:w="172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Investigation lead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Team and roles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Budget / resources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Jurisdictions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Privacy / labour consultation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Reporting cadence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Target completion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Delay escalation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Restricted Internal Section 18 Evidence Preservation and Chain of Custody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720"/>
            <w:shd w:fill="17365D"/>
            <w:tcMar>
              <w:top w:w="55" w:type="dxa"/>
              <w:start w:w="55" w:type="dxa"/>
              <w:bottom w:w="55" w:type="dxa"/>
              <w:end w:w="55" w:type="dxa"/>
            </w:tcMar>
            <w:vAlign w:val="center"/>
          </w:tcPr>
          <w:p>
            <w:r>
              <w:rPr>
                <w:b/>
                <w:color w:val="FFFFFF"/>
                <w:sz w:val="12"/>
              </w:rPr>
              <w:t>Item ID</w:t>
            </w:r>
          </w:p>
        </w:tc>
        <w:tc>
          <w:tcPr>
            <w:tcW w:type="dxa" w:w="1800"/>
            <w:shd w:fill="17365D"/>
            <w:tcMar>
              <w:top w:w="55" w:type="dxa"/>
              <w:start w:w="55" w:type="dxa"/>
              <w:bottom w:w="55" w:type="dxa"/>
              <w:end w:w="55" w:type="dxa"/>
            </w:tcMar>
            <w:vAlign w:val="center"/>
          </w:tcPr>
          <w:p>
            <w:r>
              <w:rPr>
                <w:b/>
                <w:color w:val="FFFFFF"/>
                <w:sz w:val="12"/>
              </w:rPr>
              <w:t>Description</w:t>
            </w:r>
          </w:p>
        </w:tc>
        <w:tc>
          <w:tcPr>
            <w:tcW w:type="dxa" w:w="1440"/>
            <w:shd w:fill="17365D"/>
            <w:tcMar>
              <w:top w:w="55" w:type="dxa"/>
              <w:start w:w="55" w:type="dxa"/>
              <w:bottom w:w="55" w:type="dxa"/>
              <w:end w:w="55" w:type="dxa"/>
            </w:tcMar>
            <w:vAlign w:val="center"/>
          </w:tcPr>
          <w:p>
            <w:r>
              <w:rPr>
                <w:b/>
                <w:color w:val="FFFFFF"/>
                <w:sz w:val="12"/>
              </w:rPr>
              <w:t>Source / custodian</w:t>
            </w:r>
          </w:p>
        </w:tc>
        <w:tc>
          <w:tcPr>
            <w:tcW w:type="dxa" w:w="1080"/>
            <w:shd w:fill="17365D"/>
            <w:tcMar>
              <w:top w:w="55" w:type="dxa"/>
              <w:start w:w="55" w:type="dxa"/>
              <w:bottom w:w="55" w:type="dxa"/>
              <w:end w:w="55" w:type="dxa"/>
            </w:tcMar>
            <w:vAlign w:val="center"/>
          </w:tcPr>
          <w:p>
            <w:r>
              <w:rPr>
                <w:b/>
                <w:color w:val="FFFFFF"/>
                <w:sz w:val="12"/>
              </w:rPr>
              <w:t>Collected by</w:t>
            </w:r>
          </w:p>
        </w:tc>
        <w:tc>
          <w:tcPr>
            <w:tcW w:type="dxa" w:w="1080"/>
            <w:shd w:fill="17365D"/>
            <w:tcMar>
              <w:top w:w="55" w:type="dxa"/>
              <w:start w:w="55" w:type="dxa"/>
              <w:bottom w:w="55" w:type="dxa"/>
              <w:end w:w="55" w:type="dxa"/>
            </w:tcMar>
            <w:vAlign w:val="center"/>
          </w:tcPr>
          <w:p>
            <w:r>
              <w:rPr>
                <w:b/>
                <w:color w:val="FFFFFF"/>
                <w:sz w:val="12"/>
              </w:rPr>
              <w:t>Date / time</w:t>
            </w:r>
          </w:p>
        </w:tc>
        <w:tc>
          <w:tcPr>
            <w:tcW w:type="dxa" w:w="1440"/>
            <w:shd w:fill="17365D"/>
            <w:tcMar>
              <w:top w:w="55" w:type="dxa"/>
              <w:start w:w="55" w:type="dxa"/>
              <w:bottom w:w="55" w:type="dxa"/>
              <w:end w:w="55" w:type="dxa"/>
            </w:tcMar>
            <w:vAlign w:val="center"/>
          </w:tcPr>
          <w:p>
            <w:r>
              <w:rPr>
                <w:b/>
                <w:color w:val="FFFFFF"/>
                <w:sz w:val="12"/>
              </w:rPr>
              <w:t>Method / hash</w:t>
            </w:r>
          </w:p>
        </w:tc>
        <w:tc>
          <w:tcPr>
            <w:tcW w:type="dxa" w:w="1080"/>
            <w:shd w:fill="17365D"/>
            <w:tcMar>
              <w:top w:w="55" w:type="dxa"/>
              <w:start w:w="55" w:type="dxa"/>
              <w:bottom w:w="55" w:type="dxa"/>
              <w:end w:w="55" w:type="dxa"/>
            </w:tcMar>
            <w:vAlign w:val="center"/>
          </w:tcPr>
          <w:p>
            <w:r>
              <w:rPr>
                <w:b/>
                <w:color w:val="FFFFFF"/>
                <w:sz w:val="12"/>
              </w:rPr>
              <w:t>Storage</w:t>
            </w:r>
          </w:p>
        </w:tc>
        <w:tc>
          <w:tcPr>
            <w:tcW w:type="dxa" w:w="1296"/>
            <w:shd w:fill="17365D"/>
            <w:tcMar>
              <w:top w:w="55" w:type="dxa"/>
              <w:start w:w="55" w:type="dxa"/>
              <w:bottom w:w="55" w:type="dxa"/>
              <w:end w:w="55" w:type="dxa"/>
            </w:tcMar>
            <w:vAlign w:val="center"/>
          </w:tcPr>
          <w:p>
            <w:r>
              <w:rPr>
                <w:b/>
                <w:color w:val="FFFFFF"/>
                <w:sz w:val="12"/>
              </w:rPr>
              <w:t>Transfer / access log</w:t>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Preservation Checklist</w:t>
      </w:r>
    </w:p>
    <w:p>
      <w:r>
        <w:t>☐ Legal hold or preservation notice is appropriately scoped.</w:t>
      </w:r>
    </w:p>
    <w:p>
      <w:r>
        <w:t>☐ Routine deletion and alteration are suspended where required.</w:t>
      </w:r>
    </w:p>
    <w:p>
      <w:r>
        <w:t>☐ Original data is protected and working copies are identified.</w:t>
      </w:r>
    </w:p>
    <w:p>
      <w:r>
        <w:t>☐ Collection is authorised, proportionate and technically sound.</w:t>
      </w:r>
    </w:p>
    <w:p>
      <w:r>
        <w:t>☐ Privileged, medical and highly sensitive data is segregated.</w:t>
      </w:r>
    </w:p>
    <w:p>
      <w:r>
        <w:t>☐ Every transfer and access is logged.</w:t>
      </w:r>
    </w:p>
    <w:p>
      <w:r>
        <w:t>☐ Evidence is not stored in personal email or unapproved systems.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Forensic specialist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Evidence repository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Retention / disposal authority</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19 Interview Plan and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Interviewee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Role / relationship</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 type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location / platform</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Interviewers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Support person / interpreter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Confidentiality instruction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Recording / notes consent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Documents shown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Key topics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Safety / retaliation concern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880"/>
            <w:shd w:fill="17365D"/>
            <w:tcMar>
              <w:top w:w="55" w:type="dxa"/>
              <w:start w:w="55" w:type="dxa"/>
              <w:bottom w:w="55" w:type="dxa"/>
              <w:end w:w="55" w:type="dxa"/>
            </w:tcMar>
            <w:vAlign w:val="center"/>
          </w:tcPr>
          <w:p>
            <w:r>
              <w:rPr>
                <w:b/>
                <w:color w:val="FFFFFF"/>
                <w:sz w:val="13"/>
              </w:rPr>
              <w:t>Question / topic</w:t>
            </w:r>
          </w:p>
        </w:tc>
        <w:tc>
          <w:tcPr>
            <w:tcW w:type="dxa" w:w="3888"/>
            <w:shd w:fill="17365D"/>
            <w:tcMar>
              <w:top w:w="55" w:type="dxa"/>
              <w:start w:w="55" w:type="dxa"/>
              <w:bottom w:w="55" w:type="dxa"/>
              <w:end w:w="55" w:type="dxa"/>
            </w:tcMar>
            <w:vAlign w:val="center"/>
          </w:tcPr>
          <w:p>
            <w:r>
              <w:rPr>
                <w:b/>
                <w:color w:val="FFFFFF"/>
                <w:sz w:val="13"/>
              </w:rPr>
              <w:t>Response / key facts</w:t>
            </w:r>
          </w:p>
        </w:tc>
        <w:tc>
          <w:tcPr>
            <w:tcW w:type="dxa" w:w="2016"/>
            <w:shd w:fill="17365D"/>
            <w:tcMar>
              <w:top w:w="55" w:type="dxa"/>
              <w:start w:w="55" w:type="dxa"/>
              <w:bottom w:w="55" w:type="dxa"/>
              <w:end w:w="55" w:type="dxa"/>
            </w:tcMar>
            <w:vAlign w:val="center"/>
          </w:tcPr>
          <w:p>
            <w:r>
              <w:rPr>
                <w:b/>
                <w:color w:val="FFFFFF"/>
                <w:sz w:val="13"/>
              </w:rPr>
              <w:t>Evidence / follow-up</w:t>
            </w:r>
          </w:p>
        </w:tc>
        <w:tc>
          <w:tcPr>
            <w:tcW w:type="dxa" w:w="1152"/>
            <w:shd w:fill="17365D"/>
            <w:tcMar>
              <w:top w:w="55" w:type="dxa"/>
              <w:start w:w="55" w:type="dxa"/>
              <w:bottom w:w="55" w:type="dxa"/>
              <w:end w:w="55" w:type="dxa"/>
            </w:tcMar>
            <w:vAlign w:val="center"/>
          </w:tcPr>
          <w:p>
            <w:r>
              <w:rPr>
                <w:b/>
                <w:color w:val="FFFFFF"/>
                <w:sz w:val="13"/>
              </w:rPr>
              <w:t>Credibility note</w:t>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888"/>
            <w:tcMar>
              <w:top w:w="55" w:type="dxa"/>
              <w:start w:w="55" w:type="dxa"/>
              <w:bottom w:w="55" w:type="dxa"/>
              <w:end w:w="55" w:type="dxa"/>
            </w:tcMar>
            <w:vAlign w:val="center"/>
          </w:tcPr>
          <w:p>
            <w:pPr>
              <w:spacing w:after="0" w:line="228" w:lineRule="auto"/>
            </w:pPr>
            <w:r>
              <w:rPr>
                <w:sz w:val="13"/>
              </w:rPr>
            </w:r>
          </w:p>
        </w:tc>
        <w:tc>
          <w:tcPr>
            <w:tcW w:type="dxa" w:w="201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888"/>
            <w:tcMar>
              <w:top w:w="55" w:type="dxa"/>
              <w:start w:w="55" w:type="dxa"/>
              <w:bottom w:w="55" w:type="dxa"/>
              <w:end w:w="55" w:type="dxa"/>
            </w:tcMar>
            <w:vAlign w:val="center"/>
            <w:shd w:fill="F4F7FA"/>
          </w:tcPr>
          <w:p>
            <w:pPr>
              <w:spacing w:after="0" w:line="228" w:lineRule="auto"/>
            </w:pPr>
            <w:r>
              <w:rPr>
                <w:sz w:val="13"/>
              </w:rPr>
            </w:r>
          </w:p>
        </w:tc>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888"/>
            <w:tcMar>
              <w:top w:w="55" w:type="dxa"/>
              <w:start w:w="55" w:type="dxa"/>
              <w:bottom w:w="55" w:type="dxa"/>
              <w:end w:w="55" w:type="dxa"/>
            </w:tcMar>
            <w:vAlign w:val="center"/>
          </w:tcPr>
          <w:p>
            <w:pPr>
              <w:spacing w:after="0" w:line="228" w:lineRule="auto"/>
            </w:pPr>
            <w:r>
              <w:rPr>
                <w:sz w:val="13"/>
              </w:rPr>
            </w:r>
          </w:p>
        </w:tc>
        <w:tc>
          <w:tcPr>
            <w:tcW w:type="dxa" w:w="201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888"/>
            <w:tcMar>
              <w:top w:w="55" w:type="dxa"/>
              <w:start w:w="55" w:type="dxa"/>
              <w:bottom w:w="55" w:type="dxa"/>
              <w:end w:w="55" w:type="dxa"/>
            </w:tcMar>
            <w:vAlign w:val="center"/>
            <w:shd w:fill="F4F7FA"/>
          </w:tcPr>
          <w:p>
            <w:pPr>
              <w:spacing w:after="0" w:line="228" w:lineRule="auto"/>
            </w:pPr>
            <w:r>
              <w:rPr>
                <w:sz w:val="13"/>
              </w:rPr>
            </w:r>
          </w:p>
        </w:tc>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888"/>
            <w:tcMar>
              <w:top w:w="55" w:type="dxa"/>
              <w:start w:w="55" w:type="dxa"/>
              <w:bottom w:w="55" w:type="dxa"/>
              <w:end w:w="55" w:type="dxa"/>
            </w:tcMar>
            <w:vAlign w:val="center"/>
          </w:tcPr>
          <w:p>
            <w:pPr>
              <w:spacing w:after="0" w:line="228" w:lineRule="auto"/>
            </w:pPr>
            <w:r>
              <w:rPr>
                <w:sz w:val="13"/>
              </w:rPr>
            </w:r>
          </w:p>
        </w:tc>
        <w:tc>
          <w:tcPr>
            <w:tcW w:type="dxa" w:w="201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888"/>
            <w:tcMar>
              <w:top w:w="55" w:type="dxa"/>
              <w:start w:w="55" w:type="dxa"/>
              <w:bottom w:w="55" w:type="dxa"/>
              <w:end w:w="55" w:type="dxa"/>
            </w:tcMar>
            <w:vAlign w:val="center"/>
            <w:shd w:fill="F4F7FA"/>
          </w:tcPr>
          <w:p>
            <w:pPr>
              <w:spacing w:after="0" w:line="228" w:lineRule="auto"/>
            </w:pPr>
            <w:r>
              <w:rPr>
                <w:sz w:val="13"/>
              </w:rPr>
            </w:r>
          </w:p>
        </w:tc>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888"/>
            <w:tcMar>
              <w:top w:w="55" w:type="dxa"/>
              <w:start w:w="55" w:type="dxa"/>
              <w:bottom w:w="55" w:type="dxa"/>
              <w:end w:w="55" w:type="dxa"/>
            </w:tcMar>
            <w:vAlign w:val="center"/>
          </w:tcPr>
          <w:p>
            <w:pPr>
              <w:spacing w:after="0" w:line="228" w:lineRule="auto"/>
            </w:pPr>
            <w:r>
              <w:rPr>
                <w:sz w:val="13"/>
              </w:rPr>
            </w:r>
          </w:p>
        </w:tc>
        <w:tc>
          <w:tcPr>
            <w:tcW w:type="dxa" w:w="201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888"/>
            <w:tcMar>
              <w:top w:w="55" w:type="dxa"/>
              <w:start w:w="55" w:type="dxa"/>
              <w:bottom w:w="55" w:type="dxa"/>
              <w:end w:w="55" w:type="dxa"/>
            </w:tcMar>
            <w:vAlign w:val="center"/>
            <w:shd w:fill="F4F7FA"/>
          </w:tcPr>
          <w:p>
            <w:pPr>
              <w:spacing w:after="0" w:line="228" w:lineRule="auto"/>
            </w:pPr>
            <w:r>
              <w:rPr>
                <w:sz w:val="13"/>
              </w:rPr>
            </w:r>
          </w:p>
        </w:tc>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888"/>
            <w:tcMar>
              <w:top w:w="55" w:type="dxa"/>
              <w:start w:w="55" w:type="dxa"/>
              <w:bottom w:w="55" w:type="dxa"/>
              <w:end w:w="55" w:type="dxa"/>
            </w:tcMar>
            <w:vAlign w:val="center"/>
          </w:tcPr>
          <w:p>
            <w:pPr>
              <w:spacing w:after="0" w:line="228" w:lineRule="auto"/>
            </w:pPr>
            <w:r>
              <w:rPr>
                <w:sz w:val="13"/>
              </w:rPr>
            </w:r>
          </w:p>
        </w:tc>
        <w:tc>
          <w:tcPr>
            <w:tcW w:type="dxa" w:w="201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888"/>
            <w:tcMar>
              <w:top w:w="55" w:type="dxa"/>
              <w:start w:w="55" w:type="dxa"/>
              <w:bottom w:w="55" w:type="dxa"/>
              <w:end w:w="55" w:type="dxa"/>
            </w:tcMar>
            <w:vAlign w:val="center"/>
            <w:shd w:fill="F4F7FA"/>
          </w:tcPr>
          <w:p>
            <w:pPr>
              <w:spacing w:after="0" w:line="228" w:lineRule="auto"/>
            </w:pPr>
            <w:r>
              <w:rPr>
                <w:sz w:val="13"/>
              </w:rPr>
            </w:r>
          </w:p>
        </w:tc>
        <w:tc>
          <w:tcPr>
            <w:tcW w:type="dxa" w:w="201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Corrections / confirmation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Follow-up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 record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20 Subject Notification and Response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Subject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Allegation(s) communicated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notified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Notifier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Information withheld and reason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Rights / process explained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Support / representation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Response deadline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Interim measures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Non-retaliation instruction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880"/>
            <w:shd w:fill="17365D"/>
            <w:tcMar>
              <w:top w:w="55" w:type="dxa"/>
              <w:start w:w="55" w:type="dxa"/>
              <w:bottom w:w="55" w:type="dxa"/>
              <w:end w:w="55" w:type="dxa"/>
            </w:tcMar>
            <w:vAlign w:val="center"/>
          </w:tcPr>
          <w:p>
            <w:r>
              <w:rPr>
                <w:b/>
                <w:color w:val="FFFFFF"/>
                <w:sz w:val="13"/>
              </w:rPr>
              <w:t>Allegation / evidence summary</w:t>
            </w:r>
          </w:p>
        </w:tc>
        <w:tc>
          <w:tcPr>
            <w:tcW w:type="dxa" w:w="3600"/>
            <w:shd w:fill="17365D"/>
            <w:tcMar>
              <w:top w:w="55" w:type="dxa"/>
              <w:start w:w="55" w:type="dxa"/>
              <w:bottom w:w="55" w:type="dxa"/>
              <w:end w:w="55" w:type="dxa"/>
            </w:tcMar>
            <w:vAlign w:val="center"/>
          </w:tcPr>
          <w:p>
            <w:r>
              <w:rPr>
                <w:b/>
                <w:color w:val="FFFFFF"/>
                <w:sz w:val="13"/>
              </w:rPr>
              <w:t>Subject response</w:t>
            </w:r>
          </w:p>
        </w:tc>
        <w:tc>
          <w:tcPr>
            <w:tcW w:type="dxa" w:w="2160"/>
            <w:shd w:fill="17365D"/>
            <w:tcMar>
              <w:top w:w="55" w:type="dxa"/>
              <w:start w:w="55" w:type="dxa"/>
              <w:bottom w:w="55" w:type="dxa"/>
              <w:end w:w="55" w:type="dxa"/>
            </w:tcMar>
            <w:vAlign w:val="center"/>
          </w:tcPr>
          <w:p>
            <w:r>
              <w:rPr>
                <w:b/>
                <w:color w:val="FFFFFF"/>
                <w:sz w:val="13"/>
              </w:rPr>
              <w:t>Supporting evidence</w:t>
            </w:r>
          </w:p>
        </w:tc>
        <w:tc>
          <w:tcPr>
            <w:tcW w:type="dxa" w:w="1296"/>
            <w:shd w:fill="17365D"/>
            <w:tcMar>
              <w:top w:w="55" w:type="dxa"/>
              <w:start w:w="55" w:type="dxa"/>
              <w:bottom w:w="55" w:type="dxa"/>
              <w:end w:w="55" w:type="dxa"/>
            </w:tcMar>
            <w:vAlign w:val="center"/>
          </w:tcPr>
          <w:p>
            <w:r>
              <w:rPr>
                <w:b/>
                <w:color w:val="FFFFFF"/>
                <w:sz w:val="13"/>
              </w:rPr>
              <w:t>Follow-up</w:t>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60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60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60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60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60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60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360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360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bl>
    <w:p>
      <w:pPr>
        <w:spacing w:after="0"/>
      </w:pPr>
    </w:p>
    <w:p>
      <w:pPr>
        <w:pStyle w:val="Heading2"/>
      </w:pPr>
      <w:r>
        <w:t>Fair Process Checks</w:t>
      </w:r>
    </w:p>
    <w:p>
      <w:r>
        <w:t>☐ Subject received sufficient information to respond fairly.</w:t>
      </w:r>
    </w:p>
    <w:p>
      <w:r>
        <w:t>☐ No conclusion was presented before evidence review.</w:t>
      </w:r>
    </w:p>
    <w:p>
      <w:r>
        <w:t>☐ Confidential reporter / witness information was protected.</w:t>
      </w:r>
    </w:p>
    <w:p>
      <w:r>
        <w:t>☐ Response and exculpatory evidence were considered.</w:t>
      </w:r>
    </w:p>
    <w:p>
      <w:r>
        <w:t>☐ Interim measures were not described as disciplinary findings.</w:t>
      </w:r>
    </w:p>
    <w:p>
      <w:r>
        <w:br w:type="page"/>
      </w:r>
    </w:p>
    <w:p>
      <w:pPr>
        <w:pStyle w:val="Heading1"/>
      </w:pPr>
      <w:r>
        <w:t>Restricted Internal Section 21 Findings and Evidence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440"/>
            <w:shd w:fill="17365D"/>
            <w:tcMar>
              <w:top w:w="55" w:type="dxa"/>
              <w:start w:w="55" w:type="dxa"/>
              <w:bottom w:w="55" w:type="dxa"/>
              <w:end w:w="55" w:type="dxa"/>
            </w:tcMar>
            <w:vAlign w:val="center"/>
          </w:tcPr>
          <w:p>
            <w:r>
              <w:rPr>
                <w:b/>
                <w:color w:val="FFFFFF"/>
                <w:sz w:val="12"/>
              </w:rPr>
              <w:t>Allegation</w:t>
            </w:r>
          </w:p>
        </w:tc>
        <w:tc>
          <w:tcPr>
            <w:tcW w:type="dxa" w:w="2304"/>
            <w:shd w:fill="17365D"/>
            <w:tcMar>
              <w:top w:w="55" w:type="dxa"/>
              <w:start w:w="55" w:type="dxa"/>
              <w:bottom w:w="55" w:type="dxa"/>
              <w:end w:w="55" w:type="dxa"/>
            </w:tcMar>
            <w:vAlign w:val="center"/>
          </w:tcPr>
          <w:p>
            <w:r>
              <w:rPr>
                <w:b/>
                <w:color w:val="FFFFFF"/>
                <w:sz w:val="12"/>
              </w:rPr>
              <w:t>Key supporting evidence</w:t>
            </w:r>
          </w:p>
        </w:tc>
        <w:tc>
          <w:tcPr>
            <w:tcW w:type="dxa" w:w="2160"/>
            <w:shd w:fill="17365D"/>
            <w:tcMar>
              <w:top w:w="55" w:type="dxa"/>
              <w:start w:w="55" w:type="dxa"/>
              <w:bottom w:w="55" w:type="dxa"/>
              <w:end w:w="55" w:type="dxa"/>
            </w:tcMar>
            <w:vAlign w:val="center"/>
          </w:tcPr>
          <w:p>
            <w:r>
              <w:rPr>
                <w:b/>
                <w:color w:val="FFFFFF"/>
                <w:sz w:val="12"/>
              </w:rPr>
              <w:t>Contrary / exculpatory evidence</w:t>
            </w:r>
          </w:p>
        </w:tc>
        <w:tc>
          <w:tcPr>
            <w:tcW w:type="dxa" w:w="1440"/>
            <w:shd w:fill="17365D"/>
            <w:tcMar>
              <w:top w:w="55" w:type="dxa"/>
              <w:start w:w="55" w:type="dxa"/>
              <w:bottom w:w="55" w:type="dxa"/>
              <w:end w:w="55" w:type="dxa"/>
            </w:tcMar>
            <w:vAlign w:val="center"/>
          </w:tcPr>
          <w:p>
            <w:r>
              <w:rPr>
                <w:b/>
                <w:color w:val="FFFFFF"/>
                <w:sz w:val="12"/>
              </w:rPr>
              <w:t>Credibility / reliability</w:t>
            </w:r>
          </w:p>
        </w:tc>
        <w:tc>
          <w:tcPr>
            <w:tcW w:type="dxa" w:w="1080"/>
            <w:shd w:fill="17365D"/>
            <w:tcMar>
              <w:top w:w="55" w:type="dxa"/>
              <w:start w:w="55" w:type="dxa"/>
              <w:bottom w:w="55" w:type="dxa"/>
              <w:end w:w="55" w:type="dxa"/>
            </w:tcMar>
            <w:vAlign w:val="center"/>
          </w:tcPr>
          <w:p>
            <w:r>
              <w:rPr>
                <w:b/>
                <w:color w:val="FFFFFF"/>
                <w:sz w:val="12"/>
              </w:rPr>
              <w:t>Finding</w:t>
            </w:r>
          </w:p>
        </w:tc>
        <w:tc>
          <w:tcPr>
            <w:tcW w:type="dxa" w:w="1512"/>
            <w:shd w:fill="17365D"/>
            <w:tcMar>
              <w:top w:w="55" w:type="dxa"/>
              <w:start w:w="55" w:type="dxa"/>
              <w:bottom w:w="55" w:type="dxa"/>
              <w:end w:w="55" w:type="dxa"/>
            </w:tcMar>
            <w:vAlign w:val="center"/>
          </w:tcPr>
          <w:p>
            <w:r>
              <w:rPr>
                <w:b/>
                <w:color w:val="FFFFFF"/>
                <w:sz w:val="12"/>
              </w:rPr>
              <w:t>Rationale</w:t>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Finding Options</w:t>
      </w:r>
    </w:p>
    <w:p>
      <w:r>
        <w:t>☐ Substantiated under applicable standard.</w:t>
      </w:r>
    </w:p>
    <w:p>
      <w:r>
        <w:t>☐ Partly substantiated.</w:t>
      </w:r>
    </w:p>
    <w:p>
      <w:r>
        <w:t>☐ Unsubstantiated due to insufficient evidence.</w:t>
      </w:r>
    </w:p>
    <w:p>
      <w:r>
        <w:t>☐ Not substantiated / evidence does not support allegation.</w:t>
      </w:r>
    </w:p>
    <w:p>
      <w:r>
        <w:t>☐ Unable to determine.</w:t>
      </w:r>
    </w:p>
    <w:p>
      <w:r>
        <w:t>☐ Referred for separate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Applicable standard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Investigator conclusion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Legal / quality review</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Decision-maker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 date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22 External Reporting and Legal Obligations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3456"/>
            <w:shd w:fill="17365D"/>
            <w:tcMar>
              <w:top w:w="55" w:type="dxa"/>
              <w:start w:w="55" w:type="dxa"/>
              <w:bottom w:w="55" w:type="dxa"/>
              <w:end w:w="55" w:type="dxa"/>
            </w:tcMar>
            <w:vAlign w:val="center"/>
          </w:tcPr>
          <w:p>
            <w:r>
              <w:rPr>
                <w:b/>
                <w:color w:val="FFFFFF"/>
                <w:sz w:val="12"/>
              </w:rPr>
              <w:t>Potential obligation</w:t>
            </w:r>
          </w:p>
        </w:tc>
        <w:tc>
          <w:tcPr>
            <w:tcW w:type="dxa" w:w="864"/>
            <w:shd w:fill="17365D"/>
            <w:tcMar>
              <w:top w:w="55" w:type="dxa"/>
              <w:start w:w="55" w:type="dxa"/>
              <w:bottom w:w="55" w:type="dxa"/>
              <w:end w:w="55" w:type="dxa"/>
            </w:tcMar>
            <w:vAlign w:val="center"/>
          </w:tcPr>
          <w:p>
            <w:r>
              <w:rPr>
                <w:b/>
                <w:color w:val="FFFFFF"/>
                <w:sz w:val="12"/>
              </w:rPr>
              <w:t>Applicable</w:t>
            </w:r>
          </w:p>
        </w:tc>
        <w:tc>
          <w:tcPr>
            <w:tcW w:type="dxa" w:w="1008"/>
            <w:shd w:fill="17365D"/>
            <w:tcMar>
              <w:top w:w="55" w:type="dxa"/>
              <w:start w:w="55" w:type="dxa"/>
              <w:bottom w:w="55" w:type="dxa"/>
              <w:end w:w="55" w:type="dxa"/>
            </w:tcMar>
            <w:vAlign w:val="center"/>
          </w:tcPr>
          <w:p>
            <w:r>
              <w:rPr>
                <w:b/>
                <w:color w:val="FFFFFF"/>
                <w:sz w:val="12"/>
              </w:rPr>
              <w:t>Deadline</w:t>
            </w:r>
          </w:p>
        </w:tc>
        <w:tc>
          <w:tcPr>
            <w:tcW w:type="dxa" w:w="1728"/>
            <w:shd w:fill="17365D"/>
            <w:tcMar>
              <w:top w:w="55" w:type="dxa"/>
              <w:start w:w="55" w:type="dxa"/>
              <w:bottom w:w="55" w:type="dxa"/>
              <w:end w:w="55" w:type="dxa"/>
            </w:tcMar>
            <w:vAlign w:val="center"/>
          </w:tcPr>
          <w:p>
            <w:r>
              <w:rPr>
                <w:b/>
                <w:color w:val="FFFFFF"/>
                <w:sz w:val="12"/>
              </w:rPr>
              <w:t>Authority / recipient</w:t>
            </w:r>
          </w:p>
        </w:tc>
        <w:tc>
          <w:tcPr>
            <w:tcW w:type="dxa" w:w="1008"/>
            <w:shd w:fill="17365D"/>
            <w:tcMar>
              <w:top w:w="55" w:type="dxa"/>
              <w:start w:w="55" w:type="dxa"/>
              <w:bottom w:w="55" w:type="dxa"/>
              <w:end w:w="55" w:type="dxa"/>
            </w:tcMar>
            <w:vAlign w:val="center"/>
          </w:tcPr>
          <w:p>
            <w:r>
              <w:rPr>
                <w:b/>
                <w:color w:val="FFFFFF"/>
                <w:sz w:val="12"/>
              </w:rPr>
              <w:t>Owner</w:t>
            </w:r>
          </w:p>
        </w:tc>
        <w:tc>
          <w:tcPr>
            <w:tcW w:type="dxa" w:w="1440"/>
            <w:shd w:fill="17365D"/>
            <w:tcMar>
              <w:top w:w="55" w:type="dxa"/>
              <w:start w:w="55" w:type="dxa"/>
              <w:bottom w:w="55" w:type="dxa"/>
              <w:end w:w="55" w:type="dxa"/>
            </w:tcMar>
            <w:vAlign w:val="center"/>
          </w:tcPr>
          <w:p>
            <w:r>
              <w:rPr>
                <w:b/>
                <w:color w:val="FFFFFF"/>
                <w:sz w:val="12"/>
              </w:rPr>
              <w:t>Advice / report reference</w:t>
            </w:r>
          </w:p>
        </w:tc>
        <w:tc>
          <w:tcPr>
            <w:tcW w:type="dxa" w:w="432"/>
            <w:shd w:fill="17365D"/>
            <w:tcMar>
              <w:top w:w="55" w:type="dxa"/>
              <w:start w:w="55" w:type="dxa"/>
              <w:bottom w:w="55" w:type="dxa"/>
              <w:end w:w="55" w:type="dxa"/>
            </w:tcMar>
            <w:vAlign w:val="center"/>
          </w:tcPr>
          <w:p>
            <w:r>
              <w:rPr>
                <w:b/>
                <w:color w:val="FFFFFF"/>
                <w:sz w:val="12"/>
              </w:rPr>
              <w:t>Status</w:t>
            </w:r>
          </w:p>
        </w:tc>
      </w:tr>
      <w:tr>
        <w:trPr>
          <w:cantSplit/>
        </w:trPr>
        <w:tc>
          <w:tcPr>
            <w:tcW w:type="dxa" w:w="3456"/>
            <w:tcMar>
              <w:top w:w="55" w:type="dxa"/>
              <w:start w:w="55" w:type="dxa"/>
              <w:bottom w:w="55" w:type="dxa"/>
              <w:end w:w="55" w:type="dxa"/>
            </w:tcMar>
            <w:vAlign w:val="center"/>
          </w:tcPr>
          <w:p>
            <w:pPr>
              <w:spacing w:after="0" w:line="228" w:lineRule="auto"/>
            </w:pPr>
            <w:r>
              <w:rPr>
                <w:sz w:val="12"/>
              </w:rPr>
              <w:t>Emergency / safeguarding report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100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432"/>
            <w:tcMar>
              <w:top w:w="55" w:type="dxa"/>
              <w:start w:w="55" w:type="dxa"/>
              <w:bottom w:w="55" w:type="dxa"/>
              <w:end w:w="55" w:type="dxa"/>
            </w:tcMar>
            <w:vAlign w:val="center"/>
          </w:tcPr>
          <w:p>
            <w:pPr>
              <w:spacing w:after="0" w:line="228" w:lineRule="auto"/>
            </w:pPr>
            <w:r>
              <w:rPr>
                <w:sz w:val="12"/>
              </w:rPr>
            </w:r>
          </w:p>
        </w:tc>
      </w:tr>
      <w:tr>
        <w:trPr>
          <w:cantSplit/>
        </w:trPr>
        <w:tc>
          <w:tcPr>
            <w:tcW w:type="dxa" w:w="3456"/>
            <w:tcMar>
              <w:top w:w="55" w:type="dxa"/>
              <w:start w:w="55" w:type="dxa"/>
              <w:bottom w:w="55" w:type="dxa"/>
              <w:end w:w="55" w:type="dxa"/>
            </w:tcMar>
            <w:vAlign w:val="center"/>
            <w:shd w:fill="F4F7FA"/>
          </w:tcPr>
          <w:p>
            <w:pPr>
              <w:spacing w:after="0" w:line="228" w:lineRule="auto"/>
            </w:pPr>
            <w:r>
              <w:rPr>
                <w:sz w:val="12"/>
              </w:rPr>
              <w:t>Criminal / law-enforcement report</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4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456"/>
            <w:tcMar>
              <w:top w:w="55" w:type="dxa"/>
              <w:start w:w="55" w:type="dxa"/>
              <w:bottom w:w="55" w:type="dxa"/>
              <w:end w:w="55" w:type="dxa"/>
            </w:tcMar>
            <w:vAlign w:val="center"/>
          </w:tcPr>
          <w:p>
            <w:pPr>
              <w:spacing w:after="0" w:line="228" w:lineRule="auto"/>
            </w:pPr>
            <w:r>
              <w:rPr>
                <w:sz w:val="12"/>
              </w:rPr>
              <w:t>Anti-money-laundering / suspicious activity report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100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432"/>
            <w:tcMar>
              <w:top w:w="55" w:type="dxa"/>
              <w:start w:w="55" w:type="dxa"/>
              <w:bottom w:w="55" w:type="dxa"/>
              <w:end w:w="55" w:type="dxa"/>
            </w:tcMar>
            <w:vAlign w:val="center"/>
          </w:tcPr>
          <w:p>
            <w:pPr>
              <w:spacing w:after="0" w:line="228" w:lineRule="auto"/>
            </w:pPr>
            <w:r>
              <w:rPr>
                <w:sz w:val="12"/>
              </w:rPr>
            </w:r>
          </w:p>
        </w:tc>
      </w:tr>
      <w:tr>
        <w:trPr>
          <w:cantSplit/>
        </w:trPr>
        <w:tc>
          <w:tcPr>
            <w:tcW w:type="dxa" w:w="3456"/>
            <w:tcMar>
              <w:top w:w="55" w:type="dxa"/>
              <w:start w:w="55" w:type="dxa"/>
              <w:bottom w:w="55" w:type="dxa"/>
              <w:end w:w="55" w:type="dxa"/>
            </w:tcMar>
            <w:vAlign w:val="center"/>
            <w:shd w:fill="F4F7FA"/>
          </w:tcPr>
          <w:p>
            <w:pPr>
              <w:spacing w:after="0" w:line="228" w:lineRule="auto"/>
            </w:pPr>
            <w:r>
              <w:rPr>
                <w:sz w:val="12"/>
              </w:rPr>
              <w:t>Sanctions / asset-freeze action</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4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456"/>
            <w:tcMar>
              <w:top w:w="55" w:type="dxa"/>
              <w:start w:w="55" w:type="dxa"/>
              <w:bottom w:w="55" w:type="dxa"/>
              <w:end w:w="55" w:type="dxa"/>
            </w:tcMar>
            <w:vAlign w:val="center"/>
          </w:tcPr>
          <w:p>
            <w:pPr>
              <w:spacing w:after="0" w:line="228" w:lineRule="auto"/>
            </w:pPr>
            <w:r>
              <w:rPr>
                <w:sz w:val="12"/>
              </w:rPr>
              <w:t>Data-breach notification</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100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432"/>
            <w:tcMar>
              <w:top w:w="55" w:type="dxa"/>
              <w:start w:w="55" w:type="dxa"/>
              <w:bottom w:w="55" w:type="dxa"/>
              <w:end w:w="55" w:type="dxa"/>
            </w:tcMar>
            <w:vAlign w:val="center"/>
          </w:tcPr>
          <w:p>
            <w:pPr>
              <w:spacing w:after="0" w:line="228" w:lineRule="auto"/>
            </w:pPr>
            <w:r>
              <w:rPr>
                <w:sz w:val="12"/>
              </w:rPr>
            </w:r>
          </w:p>
        </w:tc>
      </w:tr>
      <w:tr>
        <w:trPr>
          <w:cantSplit/>
        </w:trPr>
        <w:tc>
          <w:tcPr>
            <w:tcW w:type="dxa" w:w="3456"/>
            <w:tcMar>
              <w:top w:w="55" w:type="dxa"/>
              <w:start w:w="55" w:type="dxa"/>
              <w:bottom w:w="55" w:type="dxa"/>
              <w:end w:w="55" w:type="dxa"/>
            </w:tcMar>
            <w:vAlign w:val="center"/>
            <w:shd w:fill="F4F7FA"/>
          </w:tcPr>
          <w:p>
            <w:pPr>
              <w:spacing w:after="0" w:line="228" w:lineRule="auto"/>
            </w:pPr>
            <w:r>
              <w:rPr>
                <w:sz w:val="12"/>
              </w:rPr>
              <w:t>Health and safety / environmental notification</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4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456"/>
            <w:tcMar>
              <w:top w:w="55" w:type="dxa"/>
              <w:start w:w="55" w:type="dxa"/>
              <w:bottom w:w="55" w:type="dxa"/>
              <w:end w:w="55" w:type="dxa"/>
            </w:tcMar>
            <w:vAlign w:val="center"/>
          </w:tcPr>
          <w:p>
            <w:pPr>
              <w:spacing w:after="0" w:line="228" w:lineRule="auto"/>
            </w:pPr>
            <w:r>
              <w:rPr>
                <w:sz w:val="12"/>
              </w:rPr>
              <w:t>Employment / labour notification</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100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432"/>
            <w:tcMar>
              <w:top w:w="55" w:type="dxa"/>
              <w:start w:w="55" w:type="dxa"/>
              <w:bottom w:w="55" w:type="dxa"/>
              <w:end w:w="55" w:type="dxa"/>
            </w:tcMar>
            <w:vAlign w:val="center"/>
          </w:tcPr>
          <w:p>
            <w:pPr>
              <w:spacing w:after="0" w:line="228" w:lineRule="auto"/>
            </w:pPr>
            <w:r>
              <w:rPr>
                <w:sz w:val="12"/>
              </w:rPr>
            </w:r>
          </w:p>
        </w:tc>
      </w:tr>
      <w:tr>
        <w:trPr>
          <w:cantSplit/>
        </w:trPr>
        <w:tc>
          <w:tcPr>
            <w:tcW w:type="dxa" w:w="3456"/>
            <w:tcMar>
              <w:top w:w="55" w:type="dxa"/>
              <w:start w:w="55" w:type="dxa"/>
              <w:bottom w:w="55" w:type="dxa"/>
              <w:end w:w="55" w:type="dxa"/>
            </w:tcMar>
            <w:vAlign w:val="center"/>
            <w:shd w:fill="F4F7FA"/>
          </w:tcPr>
          <w:p>
            <w:pPr>
              <w:spacing w:after="0" w:line="228" w:lineRule="auto"/>
            </w:pPr>
            <w:r>
              <w:rPr>
                <w:sz w:val="12"/>
              </w:rPr>
              <w:t>Regulator / licensing body</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4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456"/>
            <w:tcMar>
              <w:top w:w="55" w:type="dxa"/>
              <w:start w:w="55" w:type="dxa"/>
              <w:bottom w:w="55" w:type="dxa"/>
              <w:end w:w="55" w:type="dxa"/>
            </w:tcMar>
            <w:vAlign w:val="center"/>
          </w:tcPr>
          <w:p>
            <w:pPr>
              <w:spacing w:after="0" w:line="228" w:lineRule="auto"/>
            </w:pPr>
            <w:r>
              <w:rPr>
                <w:sz w:val="12"/>
              </w:rPr>
              <w:t>Insurer / auditor / lender notice</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1008"/>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432"/>
            <w:tcMar>
              <w:top w:w="55" w:type="dxa"/>
              <w:start w:w="55" w:type="dxa"/>
              <w:bottom w:w="55" w:type="dxa"/>
              <w:end w:w="55" w:type="dxa"/>
            </w:tcMar>
            <w:vAlign w:val="center"/>
          </w:tcPr>
          <w:p>
            <w:pPr>
              <w:spacing w:after="0" w:line="228" w:lineRule="auto"/>
            </w:pPr>
            <w:r>
              <w:rPr>
                <w:sz w:val="12"/>
              </w:rPr>
            </w:r>
          </w:p>
        </w:tc>
      </w:tr>
      <w:tr>
        <w:trPr>
          <w:cantSplit/>
        </w:trPr>
        <w:tc>
          <w:tcPr>
            <w:tcW w:type="dxa" w:w="3456"/>
            <w:tcMar>
              <w:top w:w="55" w:type="dxa"/>
              <w:start w:w="55" w:type="dxa"/>
              <w:bottom w:w="55" w:type="dxa"/>
              <w:end w:w="55" w:type="dxa"/>
            </w:tcMar>
            <w:vAlign w:val="center"/>
            <w:shd w:fill="F4F7FA"/>
          </w:tcPr>
          <w:p>
            <w:pPr>
              <w:spacing w:after="0" w:line="228" w:lineRule="auto"/>
            </w:pPr>
            <w:r>
              <w:rPr>
                <w:sz w:val="12"/>
              </w:rPr>
              <w:t>Contractual customer / donor notice</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432"/>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Reporting Controls</w:t>
      </w:r>
    </w:p>
    <w:p>
      <w:r>
        <w:t>☐ No unauthorised tipping off or subject contact.</w:t>
      </w:r>
    </w:p>
    <w:p>
      <w:r>
        <w:t>☐ Legal privilege and confidentiality considered.</w:t>
      </w:r>
    </w:p>
    <w:p>
      <w:r>
        <w:t>☐ Reporter identity disclosed only where lawful and necessary.</w:t>
      </w:r>
    </w:p>
    <w:p>
      <w:r>
        <w:t>☐ Reporting decision and rationale documented.</w:t>
      </w:r>
    </w:p>
    <w:p>
      <w:r>
        <w:t>☐ Related evidence and deadlines preserved.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Legal adviser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Final reporting decision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completed</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Restricted Internal Section 23 Corrective Disciplinary and Remedial Action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728"/>
            <w:shd w:fill="17365D"/>
            <w:tcMar>
              <w:top w:w="55" w:type="dxa"/>
              <w:start w:w="55" w:type="dxa"/>
              <w:bottom w:w="55" w:type="dxa"/>
              <w:end w:w="55" w:type="dxa"/>
            </w:tcMar>
            <w:vAlign w:val="center"/>
          </w:tcPr>
          <w:p>
            <w:r>
              <w:rPr>
                <w:b/>
                <w:color w:val="FFFFFF"/>
                <w:sz w:val="12"/>
              </w:rPr>
              <w:t>Finding / root cause</w:t>
            </w:r>
          </w:p>
        </w:tc>
        <w:tc>
          <w:tcPr>
            <w:tcW w:type="dxa" w:w="2232"/>
            <w:shd w:fill="17365D"/>
            <w:tcMar>
              <w:top w:w="55" w:type="dxa"/>
              <w:start w:w="55" w:type="dxa"/>
              <w:bottom w:w="55" w:type="dxa"/>
              <w:end w:w="55" w:type="dxa"/>
            </w:tcMar>
            <w:vAlign w:val="center"/>
          </w:tcPr>
          <w:p>
            <w:r>
              <w:rPr>
                <w:b/>
                <w:color w:val="FFFFFF"/>
                <w:sz w:val="12"/>
              </w:rPr>
              <w:t>Corrective action</w:t>
            </w:r>
          </w:p>
        </w:tc>
        <w:tc>
          <w:tcPr>
            <w:tcW w:type="dxa" w:w="936"/>
            <w:shd w:fill="17365D"/>
            <w:tcMar>
              <w:top w:w="55" w:type="dxa"/>
              <w:start w:w="55" w:type="dxa"/>
              <w:bottom w:w="55" w:type="dxa"/>
              <w:end w:w="55" w:type="dxa"/>
            </w:tcMar>
            <w:vAlign w:val="center"/>
          </w:tcPr>
          <w:p>
            <w:r>
              <w:rPr>
                <w:b/>
                <w:color w:val="FFFFFF"/>
                <w:sz w:val="12"/>
              </w:rPr>
              <w:t>Owner</w:t>
            </w:r>
          </w:p>
        </w:tc>
        <w:tc>
          <w:tcPr>
            <w:tcW w:type="dxa" w:w="792"/>
            <w:shd w:fill="17365D"/>
            <w:tcMar>
              <w:top w:w="55" w:type="dxa"/>
              <w:start w:w="55" w:type="dxa"/>
              <w:bottom w:w="55" w:type="dxa"/>
              <w:end w:w="55" w:type="dxa"/>
            </w:tcMar>
            <w:vAlign w:val="center"/>
          </w:tcPr>
          <w:p>
            <w:r>
              <w:rPr>
                <w:b/>
                <w:color w:val="FFFFFF"/>
                <w:sz w:val="12"/>
              </w:rPr>
              <w:t>Priority</w:t>
            </w:r>
          </w:p>
        </w:tc>
        <w:tc>
          <w:tcPr>
            <w:tcW w:type="dxa" w:w="864"/>
            <w:shd w:fill="17365D"/>
            <w:tcMar>
              <w:top w:w="55" w:type="dxa"/>
              <w:start w:w="55" w:type="dxa"/>
              <w:bottom w:w="55" w:type="dxa"/>
              <w:end w:w="55" w:type="dxa"/>
            </w:tcMar>
            <w:vAlign w:val="center"/>
          </w:tcPr>
          <w:p>
            <w:r>
              <w:rPr>
                <w:b/>
                <w:color w:val="FFFFFF"/>
                <w:sz w:val="12"/>
              </w:rPr>
              <w:t>Due</w:t>
            </w:r>
          </w:p>
        </w:tc>
        <w:tc>
          <w:tcPr>
            <w:tcW w:type="dxa" w:w="1368"/>
            <w:shd w:fill="17365D"/>
            <w:tcMar>
              <w:top w:w="55" w:type="dxa"/>
              <w:start w:w="55" w:type="dxa"/>
              <w:bottom w:w="55" w:type="dxa"/>
              <w:end w:w="55" w:type="dxa"/>
            </w:tcMar>
            <w:vAlign w:val="center"/>
          </w:tcPr>
          <w:p>
            <w:r>
              <w:rPr>
                <w:b/>
                <w:color w:val="FFFFFF"/>
                <w:sz w:val="12"/>
              </w:rPr>
              <w:t>Evidence</w:t>
            </w:r>
          </w:p>
        </w:tc>
        <w:tc>
          <w:tcPr>
            <w:tcW w:type="dxa" w:w="720"/>
            <w:shd w:fill="17365D"/>
            <w:tcMar>
              <w:top w:w="55" w:type="dxa"/>
              <w:start w:w="55" w:type="dxa"/>
              <w:bottom w:w="55" w:type="dxa"/>
              <w:end w:w="55" w:type="dxa"/>
            </w:tcMar>
            <w:vAlign w:val="center"/>
          </w:tcPr>
          <w:p>
            <w:r>
              <w:rPr>
                <w:b/>
                <w:color w:val="FFFFFF"/>
                <w:sz w:val="12"/>
              </w:rPr>
              <w:t>Status</w:t>
            </w:r>
          </w:p>
        </w:tc>
        <w:tc>
          <w:tcPr>
            <w:tcW w:type="dxa" w:w="1296"/>
            <w:shd w:fill="17365D"/>
            <w:tcMar>
              <w:top w:w="55" w:type="dxa"/>
              <w:start w:w="55" w:type="dxa"/>
              <w:bottom w:w="55" w:type="dxa"/>
              <w:end w:w="55" w:type="dxa"/>
            </w:tcMar>
            <w:vAlign w:val="center"/>
          </w:tcPr>
          <w:p>
            <w:r>
              <w:rPr>
                <w:b/>
                <w:color w:val="FFFFFF"/>
                <w:sz w:val="12"/>
              </w:rPr>
              <w:t>Effectiveness review</w:t>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728"/>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Action Categories</w:t>
      </w:r>
    </w:p>
    <w:p>
      <w:r>
        <w:t>☐ Immediate safety or access control.</w:t>
      </w:r>
    </w:p>
    <w:p>
      <w:r>
        <w:t>☐ Disciplinary or contractual action under due process.</w:t>
      </w:r>
    </w:p>
    <w:p>
      <w:r>
        <w:t>☐ Recovery of money, assets or records.</w:t>
      </w:r>
    </w:p>
    <w:p>
      <w:r>
        <w:t>☐ Control redesign, approval or segregation of duties.</w:t>
      </w:r>
    </w:p>
    <w:p>
      <w:r>
        <w:t>☐ Training, supervision or culture intervention.</w:t>
      </w:r>
    </w:p>
    <w:p>
      <w:r>
        <w:t>☐ Third-party suspension, audit or termination.</w:t>
      </w:r>
    </w:p>
    <w:p>
      <w:r>
        <w:t>☐ Policy, system or recordkeeping change.</w:t>
      </w:r>
    </w:p>
    <w:p>
      <w:r>
        <w:t>☐ Regulatory, legal or insurance response.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Remediation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Oversight committee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Effectiveness-test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Residual risk</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Restricted Internal Section 24 Retaliation Protection and Welfare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2880"/>
            <w:shd w:fill="17365D"/>
            <w:tcMar>
              <w:top w:w="55" w:type="dxa"/>
              <w:start w:w="55" w:type="dxa"/>
              <w:bottom w:w="55" w:type="dxa"/>
              <w:end w:w="55" w:type="dxa"/>
            </w:tcMar>
            <w:vAlign w:val="center"/>
          </w:tcPr>
          <w:p>
            <w:r>
              <w:rPr>
                <w:b/>
                <w:color w:val="FFFFFF"/>
                <w:sz w:val="12"/>
              </w:rPr>
              <w:t>Risk / need</w:t>
            </w:r>
          </w:p>
        </w:tc>
        <w:tc>
          <w:tcPr>
            <w:tcW w:type="dxa" w:w="2304"/>
            <w:shd w:fill="17365D"/>
            <w:tcMar>
              <w:top w:w="55" w:type="dxa"/>
              <w:start w:w="55" w:type="dxa"/>
              <w:bottom w:w="55" w:type="dxa"/>
              <w:end w:w="55" w:type="dxa"/>
            </w:tcMar>
            <w:vAlign w:val="center"/>
          </w:tcPr>
          <w:p>
            <w:r>
              <w:rPr>
                <w:b/>
                <w:color w:val="FFFFFF"/>
                <w:sz w:val="12"/>
              </w:rPr>
              <w:t>Protective measure</w:t>
            </w:r>
          </w:p>
        </w:tc>
        <w:tc>
          <w:tcPr>
            <w:tcW w:type="dxa" w:w="1152"/>
            <w:shd w:fill="17365D"/>
            <w:tcMar>
              <w:top w:w="55" w:type="dxa"/>
              <w:start w:w="55" w:type="dxa"/>
              <w:bottom w:w="55" w:type="dxa"/>
              <w:end w:w="55" w:type="dxa"/>
            </w:tcMar>
            <w:vAlign w:val="center"/>
          </w:tcPr>
          <w:p>
            <w:r>
              <w:rPr>
                <w:b/>
                <w:color w:val="FFFFFF"/>
                <w:sz w:val="12"/>
              </w:rPr>
              <w:t>Responsible person</w:t>
            </w:r>
          </w:p>
        </w:tc>
        <w:tc>
          <w:tcPr>
            <w:tcW w:type="dxa" w:w="936"/>
            <w:shd w:fill="17365D"/>
            <w:tcMar>
              <w:top w:w="55" w:type="dxa"/>
              <w:start w:w="55" w:type="dxa"/>
              <w:bottom w:w="55" w:type="dxa"/>
              <w:end w:w="55" w:type="dxa"/>
            </w:tcMar>
            <w:vAlign w:val="center"/>
          </w:tcPr>
          <w:p>
            <w:r>
              <w:rPr>
                <w:b/>
                <w:color w:val="FFFFFF"/>
                <w:sz w:val="12"/>
              </w:rPr>
              <w:t>Start</w:t>
            </w:r>
          </w:p>
        </w:tc>
        <w:tc>
          <w:tcPr>
            <w:tcW w:type="dxa" w:w="1368"/>
            <w:shd w:fill="17365D"/>
            <w:tcMar>
              <w:top w:w="55" w:type="dxa"/>
              <w:start w:w="55" w:type="dxa"/>
              <w:bottom w:w="55" w:type="dxa"/>
              <w:end w:w="55" w:type="dxa"/>
            </w:tcMar>
            <w:vAlign w:val="center"/>
          </w:tcPr>
          <w:p>
            <w:r>
              <w:rPr>
                <w:b/>
                <w:color w:val="FFFFFF"/>
                <w:sz w:val="12"/>
              </w:rPr>
              <w:t>Review frequency</w:t>
            </w:r>
          </w:p>
        </w:tc>
        <w:tc>
          <w:tcPr>
            <w:tcW w:type="dxa" w:w="1656"/>
            <w:shd w:fill="17365D"/>
            <w:tcMar>
              <w:top w:w="55" w:type="dxa"/>
              <w:start w:w="55" w:type="dxa"/>
              <w:bottom w:w="55" w:type="dxa"/>
              <w:end w:w="55" w:type="dxa"/>
            </w:tcMar>
            <w:vAlign w:val="center"/>
          </w:tcPr>
          <w:p>
            <w:r>
              <w:rPr>
                <w:b/>
                <w:color w:val="FFFFFF"/>
                <w:sz w:val="12"/>
              </w:rPr>
              <w:t>Evidence / feedback</w:t>
            </w:r>
          </w:p>
        </w:tc>
        <w:tc>
          <w:tcPr>
            <w:tcW w:type="dxa" w:w="720"/>
            <w:shd w:fill="17365D"/>
            <w:tcMar>
              <w:top w:w="55" w:type="dxa"/>
              <w:start w:w="55" w:type="dxa"/>
              <w:bottom w:w="55" w:type="dxa"/>
              <w:end w:w="55" w:type="dxa"/>
            </w:tcMar>
            <w:vAlign w:val="center"/>
          </w:tcPr>
          <w:p>
            <w:r>
              <w:rPr>
                <w:b/>
                <w:color w:val="FFFFFF"/>
                <w:sz w:val="12"/>
              </w:rPr>
              <w:t>Status</w:t>
            </w:r>
          </w:p>
        </w:tc>
      </w:tr>
      <w:tr>
        <w:trPr>
          <w:cantSplit/>
        </w:trPr>
        <w:tc>
          <w:tcPr>
            <w:tcW w:type="dxa" w:w="2880"/>
            <w:tcMar>
              <w:top w:w="55" w:type="dxa"/>
              <w:start w:w="55" w:type="dxa"/>
              <w:bottom w:w="55" w:type="dxa"/>
              <w:end w:w="55" w:type="dxa"/>
            </w:tcMar>
            <w:vAlign w:val="center"/>
          </w:tcPr>
          <w:p>
            <w:pPr>
              <w:spacing w:after="0" w:line="228" w:lineRule="auto"/>
            </w:pPr>
            <w:r>
              <w:rPr>
                <w:sz w:val="12"/>
              </w:rPr>
              <w:t>Physical safety / security</w:t>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Reporting line / work allocation</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System / site access</w:t>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Pay / performance / opportunity</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Confidentiality / identity protection</w:t>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Medical / counselling support</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Legal / union / representative support</w:t>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Witness protection</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Third-party / contract protection</w:t>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Communication and welfare check</w:t>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Protected person(s)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Plan approver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Reporter agreement / concern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Next welfare check</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Escalation contact</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Protective measures should not punish, isolate or disadvantage the reporter. Any unavoidable change should be discussed and documented where possible.</w:t>
      </w:r>
    </w:p>
    <w:p>
      <w:r>
        <w:br w:type="page"/>
      </w:r>
    </w:p>
    <w:p>
      <w:pPr>
        <w:pStyle w:val="Heading1"/>
      </w:pPr>
      <w:r>
        <w:t>Restricted Internal Section 25 Case Communications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152"/>
            <w:shd w:fill="17365D"/>
            <w:tcMar>
              <w:top w:w="55" w:type="dxa"/>
              <w:start w:w="55" w:type="dxa"/>
              <w:bottom w:w="55" w:type="dxa"/>
              <w:end w:w="55" w:type="dxa"/>
            </w:tcMar>
            <w:vAlign w:val="center"/>
          </w:tcPr>
          <w:p>
            <w:r>
              <w:rPr>
                <w:b/>
                <w:color w:val="FFFFFF"/>
                <w:sz w:val="12"/>
              </w:rPr>
              <w:t>Date / time</w:t>
            </w:r>
          </w:p>
        </w:tc>
        <w:tc>
          <w:tcPr>
            <w:tcW w:type="dxa" w:w="1224"/>
            <w:shd w:fill="17365D"/>
            <w:tcMar>
              <w:top w:w="55" w:type="dxa"/>
              <w:start w:w="55" w:type="dxa"/>
              <w:bottom w:w="55" w:type="dxa"/>
              <w:end w:w="55" w:type="dxa"/>
            </w:tcMar>
            <w:vAlign w:val="center"/>
          </w:tcPr>
          <w:p>
            <w:r>
              <w:rPr>
                <w:b/>
                <w:color w:val="FFFFFF"/>
                <w:sz w:val="12"/>
              </w:rPr>
              <w:t>Sender</w:t>
            </w:r>
          </w:p>
        </w:tc>
        <w:tc>
          <w:tcPr>
            <w:tcW w:type="dxa" w:w="1224"/>
            <w:shd w:fill="17365D"/>
            <w:tcMar>
              <w:top w:w="55" w:type="dxa"/>
              <w:start w:w="55" w:type="dxa"/>
              <w:bottom w:w="55" w:type="dxa"/>
              <w:end w:w="55" w:type="dxa"/>
            </w:tcMar>
            <w:vAlign w:val="center"/>
          </w:tcPr>
          <w:p>
            <w:r>
              <w:rPr>
                <w:b/>
                <w:color w:val="FFFFFF"/>
                <w:sz w:val="12"/>
              </w:rPr>
              <w:t>Recipient</w:t>
            </w:r>
          </w:p>
        </w:tc>
        <w:tc>
          <w:tcPr>
            <w:tcW w:type="dxa" w:w="1008"/>
            <w:shd w:fill="17365D"/>
            <w:tcMar>
              <w:top w:w="55" w:type="dxa"/>
              <w:start w:w="55" w:type="dxa"/>
              <w:bottom w:w="55" w:type="dxa"/>
              <w:end w:w="55" w:type="dxa"/>
            </w:tcMar>
            <w:vAlign w:val="center"/>
          </w:tcPr>
          <w:p>
            <w:r>
              <w:rPr>
                <w:b/>
                <w:color w:val="FFFFFF"/>
                <w:sz w:val="12"/>
              </w:rPr>
              <w:t>Method</w:t>
            </w:r>
          </w:p>
        </w:tc>
        <w:tc>
          <w:tcPr>
            <w:tcW w:type="dxa" w:w="2376"/>
            <w:shd w:fill="17365D"/>
            <w:tcMar>
              <w:top w:w="55" w:type="dxa"/>
              <w:start w:w="55" w:type="dxa"/>
              <w:bottom w:w="55" w:type="dxa"/>
              <w:end w:w="55" w:type="dxa"/>
            </w:tcMar>
            <w:vAlign w:val="center"/>
          </w:tcPr>
          <w:p>
            <w:r>
              <w:rPr>
                <w:b/>
                <w:color w:val="FFFFFF"/>
                <w:sz w:val="12"/>
              </w:rPr>
              <w:t>Purpose / summary</w:t>
            </w:r>
          </w:p>
        </w:tc>
        <w:tc>
          <w:tcPr>
            <w:tcW w:type="dxa" w:w="1224"/>
            <w:shd w:fill="17365D"/>
            <w:tcMar>
              <w:top w:w="55" w:type="dxa"/>
              <w:start w:w="55" w:type="dxa"/>
              <w:bottom w:w="55" w:type="dxa"/>
              <w:end w:w="55" w:type="dxa"/>
            </w:tcMar>
            <w:vAlign w:val="center"/>
          </w:tcPr>
          <w:p>
            <w:r>
              <w:rPr>
                <w:b/>
                <w:color w:val="FFFFFF"/>
                <w:sz w:val="12"/>
              </w:rPr>
              <w:t>Confidentiality</w:t>
            </w:r>
          </w:p>
        </w:tc>
        <w:tc>
          <w:tcPr>
            <w:tcW w:type="dxa" w:w="1584"/>
            <w:shd w:fill="17365D"/>
            <w:tcMar>
              <w:top w:w="55" w:type="dxa"/>
              <w:start w:w="55" w:type="dxa"/>
              <w:bottom w:w="55" w:type="dxa"/>
              <w:end w:w="55" w:type="dxa"/>
            </w:tcMar>
            <w:vAlign w:val="center"/>
          </w:tcPr>
          <w:p>
            <w:r>
              <w:rPr>
                <w:b/>
                <w:color w:val="FFFFFF"/>
                <w:sz w:val="12"/>
              </w:rPr>
              <w:t>Action / deadline</w:t>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237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r>
      <w:tr>
        <w:trPr>
          <w:cantSplit/>
        </w:trPr>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Communication Principles</w:t>
      </w:r>
    </w:p>
    <w:p>
      <w:r>
        <w:t>☐ Acknowledge receipt promptly.</w:t>
      </w:r>
    </w:p>
    <w:p>
      <w:r>
        <w:t>☐ Give realistic process updates without promising outcomes.</w:t>
      </w:r>
    </w:p>
    <w:p>
      <w:r>
        <w:t>☐ Do not reveal protected identities or confidential evidence.</w:t>
      </w:r>
    </w:p>
    <w:p>
      <w:r>
        <w:t>☐ Explain delays and next steps where appropriate.</w:t>
      </w:r>
    </w:p>
    <w:p>
      <w:r>
        <w:t>☐ Use safe contact details and neutral subject lines.</w:t>
      </w:r>
    </w:p>
    <w:p>
      <w:r>
        <w:t>☐ Document requests, decisions and commitments.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Update frequency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Communication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Last reporter update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Next update due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Restricted Internal Section 26 Investigation Cost and Time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008"/>
            <w:shd w:fill="17365D"/>
            <w:tcMar>
              <w:top w:w="55" w:type="dxa"/>
              <w:start w:w="55" w:type="dxa"/>
              <w:bottom w:w="55" w:type="dxa"/>
              <w:end w:w="55" w:type="dxa"/>
            </w:tcMar>
            <w:vAlign w:val="center"/>
          </w:tcPr>
          <w:p>
            <w:r>
              <w:rPr>
                <w:b/>
                <w:color w:val="FFFFFF"/>
                <w:sz w:val="12"/>
              </w:rPr>
              <w:t>Date</w:t>
            </w:r>
          </w:p>
        </w:tc>
        <w:tc>
          <w:tcPr>
            <w:tcW w:type="dxa" w:w="2304"/>
            <w:shd w:fill="17365D"/>
            <w:tcMar>
              <w:top w:w="55" w:type="dxa"/>
              <w:start w:w="55" w:type="dxa"/>
              <w:bottom w:w="55" w:type="dxa"/>
              <w:end w:w="55" w:type="dxa"/>
            </w:tcMar>
            <w:vAlign w:val="center"/>
          </w:tcPr>
          <w:p>
            <w:r>
              <w:rPr>
                <w:b/>
                <w:color w:val="FFFFFF"/>
                <w:sz w:val="12"/>
              </w:rPr>
              <w:t>Activity / provider</w:t>
            </w:r>
          </w:p>
        </w:tc>
        <w:tc>
          <w:tcPr>
            <w:tcW w:type="dxa" w:w="1152"/>
            <w:shd w:fill="17365D"/>
            <w:tcMar>
              <w:top w:w="55" w:type="dxa"/>
              <w:start w:w="55" w:type="dxa"/>
              <w:bottom w:w="55" w:type="dxa"/>
              <w:end w:w="55" w:type="dxa"/>
            </w:tcMar>
            <w:vAlign w:val="center"/>
          </w:tcPr>
          <w:p>
            <w:r>
              <w:rPr>
                <w:b/>
                <w:color w:val="FFFFFF"/>
                <w:sz w:val="12"/>
              </w:rPr>
              <w:t>Hours / quantity</w:t>
            </w:r>
          </w:p>
        </w:tc>
        <w:tc>
          <w:tcPr>
            <w:tcW w:type="dxa" w:w="1008"/>
            <w:shd w:fill="17365D"/>
            <w:tcMar>
              <w:top w:w="55" w:type="dxa"/>
              <w:start w:w="55" w:type="dxa"/>
              <w:bottom w:w="55" w:type="dxa"/>
              <w:end w:w="55" w:type="dxa"/>
            </w:tcMar>
            <w:vAlign w:val="center"/>
          </w:tcPr>
          <w:p>
            <w:r>
              <w:rPr>
                <w:b/>
                <w:color w:val="FFFFFF"/>
                <w:sz w:val="12"/>
              </w:rPr>
              <w:t>Rate</w:t>
            </w:r>
          </w:p>
        </w:tc>
        <w:tc>
          <w:tcPr>
            <w:tcW w:type="dxa" w:w="1296"/>
            <w:shd w:fill="17365D"/>
            <w:tcMar>
              <w:top w:w="55" w:type="dxa"/>
              <w:start w:w="55" w:type="dxa"/>
              <w:bottom w:w="55" w:type="dxa"/>
              <w:end w:w="55" w:type="dxa"/>
            </w:tcMar>
            <w:vAlign w:val="center"/>
          </w:tcPr>
          <w:p>
            <w:r>
              <w:rPr>
                <w:b/>
                <w:color w:val="FFFFFF"/>
                <w:sz w:val="12"/>
              </w:rPr>
              <w:t>Cost / currency</w:t>
            </w:r>
          </w:p>
        </w:tc>
        <w:tc>
          <w:tcPr>
            <w:tcW w:type="dxa" w:w="1152"/>
            <w:shd w:fill="17365D"/>
            <w:tcMar>
              <w:top w:w="55" w:type="dxa"/>
              <w:start w:w="55" w:type="dxa"/>
              <w:bottom w:w="55" w:type="dxa"/>
              <w:end w:w="55" w:type="dxa"/>
            </w:tcMar>
            <w:vAlign w:val="center"/>
          </w:tcPr>
          <w:p>
            <w:r>
              <w:rPr>
                <w:b/>
                <w:color w:val="FFFFFF"/>
                <w:sz w:val="12"/>
              </w:rPr>
              <w:t>Approval</w:t>
            </w:r>
          </w:p>
        </w:tc>
        <w:tc>
          <w:tcPr>
            <w:tcW w:type="dxa" w:w="2016"/>
            <w:shd w:fill="17365D"/>
            <w:tcMar>
              <w:top w:w="55" w:type="dxa"/>
              <w:start w:w="55" w:type="dxa"/>
              <w:bottom w:w="55" w:type="dxa"/>
              <w:end w:w="55" w:type="dxa"/>
            </w:tcMar>
            <w:vAlign w:val="center"/>
          </w:tcPr>
          <w:p>
            <w:r>
              <w:rPr>
                <w:b/>
                <w:color w:val="FFFFFF"/>
                <w:sz w:val="12"/>
              </w:rPr>
              <w:t>Invoice / evidence</w:t>
            </w:r>
          </w:p>
        </w:tc>
      </w:tr>
      <w:tr>
        <w:trPr>
          <w:cantSplit/>
        </w:trPr>
        <w:tc>
          <w:tcPr>
            <w:tcW w:type="dxa" w:w="1008"/>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008"/>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008"/>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008"/>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008"/>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008"/>
            <w:tcMar>
              <w:top w:w="55" w:type="dxa"/>
              <w:start w:w="55" w:type="dxa"/>
              <w:bottom w:w="55" w:type="dxa"/>
              <w:end w:w="55" w:type="dxa"/>
            </w:tcMar>
            <w:vAlign w:val="center"/>
          </w:tcPr>
          <w:p>
            <w:pPr>
              <w:spacing w:after="0" w:line="228" w:lineRule="auto"/>
            </w:pPr>
            <w:r>
              <w:rPr>
                <w:sz w:val="12"/>
              </w:rPr>
            </w:r>
          </w:p>
        </w:tc>
        <w:tc>
          <w:tcPr>
            <w:tcW w:type="dxa" w:w="230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230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Delay and Dependency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2448"/>
            <w:shd w:fill="17365D"/>
            <w:tcMar>
              <w:top w:w="55" w:type="dxa"/>
              <w:start w:w="55" w:type="dxa"/>
              <w:bottom w:w="55" w:type="dxa"/>
              <w:end w:w="55" w:type="dxa"/>
            </w:tcMar>
            <w:vAlign w:val="center"/>
          </w:tcPr>
          <w:p>
            <w:r>
              <w:rPr>
                <w:b/>
                <w:color w:val="FFFFFF"/>
                <w:sz w:val="13"/>
              </w:rPr>
              <w:t>Delay / dependency</w:t>
            </w:r>
          </w:p>
        </w:tc>
        <w:tc>
          <w:tcPr>
            <w:tcW w:type="dxa" w:w="1728"/>
            <w:shd w:fill="17365D"/>
            <w:tcMar>
              <w:top w:w="55" w:type="dxa"/>
              <w:start w:w="55" w:type="dxa"/>
              <w:bottom w:w="55" w:type="dxa"/>
              <w:end w:w="55" w:type="dxa"/>
            </w:tcMar>
            <w:vAlign w:val="center"/>
          </w:tcPr>
          <w:p>
            <w:r>
              <w:rPr>
                <w:b/>
                <w:color w:val="FFFFFF"/>
                <w:sz w:val="13"/>
              </w:rPr>
              <w:t>Impact</w:t>
            </w:r>
          </w:p>
        </w:tc>
        <w:tc>
          <w:tcPr>
            <w:tcW w:type="dxa" w:w="1080"/>
            <w:shd w:fill="17365D"/>
            <w:tcMar>
              <w:top w:w="55" w:type="dxa"/>
              <w:start w:w="55" w:type="dxa"/>
              <w:bottom w:w="55" w:type="dxa"/>
              <w:end w:w="55" w:type="dxa"/>
            </w:tcMar>
            <w:vAlign w:val="center"/>
          </w:tcPr>
          <w:p>
            <w:r>
              <w:rPr>
                <w:b/>
                <w:color w:val="FFFFFF"/>
                <w:sz w:val="13"/>
              </w:rPr>
              <w:t>Owner</w:t>
            </w:r>
          </w:p>
        </w:tc>
        <w:tc>
          <w:tcPr>
            <w:tcW w:type="dxa" w:w="2160"/>
            <w:shd w:fill="17365D"/>
            <w:tcMar>
              <w:top w:w="55" w:type="dxa"/>
              <w:start w:w="55" w:type="dxa"/>
              <w:bottom w:w="55" w:type="dxa"/>
              <w:end w:w="55" w:type="dxa"/>
            </w:tcMar>
            <w:vAlign w:val="center"/>
          </w:tcPr>
          <w:p>
            <w:r>
              <w:rPr>
                <w:b/>
                <w:color w:val="FFFFFF"/>
                <w:sz w:val="13"/>
              </w:rPr>
              <w:t>Mitigation</w:t>
            </w:r>
          </w:p>
        </w:tc>
        <w:tc>
          <w:tcPr>
            <w:tcW w:type="dxa" w:w="1152"/>
            <w:shd w:fill="17365D"/>
            <w:tcMar>
              <w:top w:w="55" w:type="dxa"/>
              <w:start w:w="55" w:type="dxa"/>
              <w:bottom w:w="55" w:type="dxa"/>
              <w:end w:w="55" w:type="dxa"/>
            </w:tcMar>
            <w:vAlign w:val="center"/>
          </w:tcPr>
          <w:p>
            <w:r>
              <w:rPr>
                <w:b/>
                <w:color w:val="FFFFFF"/>
                <w:sz w:val="13"/>
              </w:rPr>
              <w:t>Revised date</w:t>
            </w:r>
          </w:p>
        </w:tc>
        <w:tc>
          <w:tcPr>
            <w:tcW w:type="dxa" w:w="1368"/>
            <w:shd w:fill="17365D"/>
            <w:tcMar>
              <w:top w:w="55" w:type="dxa"/>
              <w:start w:w="55" w:type="dxa"/>
              <w:bottom w:w="55" w:type="dxa"/>
              <w:end w:w="55" w:type="dxa"/>
            </w:tcMar>
            <w:vAlign w:val="center"/>
          </w:tcPr>
          <w:p>
            <w:r>
              <w:rPr>
                <w:b/>
                <w:color w:val="FFFFFF"/>
                <w:sz w:val="13"/>
              </w:rPr>
              <w:t>Escalation</w:t>
            </w:r>
          </w:p>
        </w:tc>
      </w:tr>
      <w:tr>
        <w:trPr>
          <w:cantSplit/>
        </w:trPr>
        <w:tc>
          <w:tcPr>
            <w:tcW w:type="dxa" w:w="244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44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44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216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44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216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Budget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Approved budget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Actual cost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Completion variance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Restricted Internal Section 27 Case Outcome and Closure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Allegations / scope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Investigation completed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Findings approved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Decision-maker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Outcome summary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Disciplinary / contractual outcome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Recovery / restitution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Control remediation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External reporting completed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Retaliation review completed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Reporter update provided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Subject notification completed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Open actions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Residual risk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Closure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Closure authority</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Closure Checklist</w:t>
      </w:r>
    </w:p>
    <w:p>
      <w:r>
        <w:t>☐ Evidence and decision rationale are complete.</w:t>
      </w:r>
    </w:p>
    <w:p>
      <w:r>
        <w:t>☐ Open actions have owners and deadlines.</w:t>
      </w:r>
    </w:p>
    <w:p>
      <w:r>
        <w:t>☐ Confidential records are secured and retained.</w:t>
      </w:r>
    </w:p>
    <w:p>
      <w:r>
        <w:t>☐ Access rights are reviewed and removed where appropriate.</w:t>
      </w:r>
    </w:p>
    <w:p>
      <w:r>
        <w:t>☐ Reporter protection continues where needed.</w:t>
      </w:r>
    </w:p>
    <w:p>
      <w:r>
        <w:t>☐ Lessons learned are assigned without exposing protected identities.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376"/>
            <w:shd w:fill="17365D"/>
            <w:tcMar>
              <w:top w:w="55" w:type="dxa"/>
              <w:start w:w="55" w:type="dxa"/>
              <w:bottom w:w="55" w:type="dxa"/>
              <w:end w:w="55" w:type="dxa"/>
            </w:tcMar>
            <w:vAlign w:val="center"/>
          </w:tcPr>
          <w:p>
            <w:r>
              <w:rPr>
                <w:b/>
                <w:color w:val="FFFFFF"/>
                <w:sz w:val="14"/>
              </w:rPr>
              <w:t>Role</w:t>
            </w:r>
          </w:p>
        </w:tc>
        <w:tc>
          <w:tcPr>
            <w:tcW w:type="dxa" w:w="2016"/>
            <w:shd w:fill="17365D"/>
            <w:tcMar>
              <w:top w:w="55" w:type="dxa"/>
              <w:start w:w="55" w:type="dxa"/>
              <w:bottom w:w="55" w:type="dxa"/>
              <w:end w:w="55" w:type="dxa"/>
            </w:tcMar>
            <w:vAlign w:val="center"/>
          </w:tcPr>
          <w:p>
            <w:r>
              <w:rPr>
                <w:b/>
                <w:color w:val="FFFFFF"/>
                <w:sz w:val="14"/>
              </w:rPr>
              <w:t>Name</w:t>
            </w:r>
          </w:p>
        </w:tc>
        <w:tc>
          <w:tcPr>
            <w:tcW w:type="dxa" w:w="2232"/>
            <w:shd w:fill="17365D"/>
            <w:tcMar>
              <w:top w:w="55" w:type="dxa"/>
              <w:start w:w="55" w:type="dxa"/>
              <w:bottom w:w="55" w:type="dxa"/>
              <w:end w:w="55" w:type="dxa"/>
            </w:tcMar>
            <w:vAlign w:val="center"/>
          </w:tcPr>
          <w:p>
            <w:r>
              <w:rPr>
                <w:b/>
                <w:color w:val="FFFFFF"/>
                <w:sz w:val="14"/>
              </w:rPr>
              <w:t>Conclusion</w:t>
            </w:r>
          </w:p>
        </w:tc>
        <w:tc>
          <w:tcPr>
            <w:tcW w:type="dxa" w:w="2376"/>
            <w:shd w:fill="17365D"/>
            <w:tcMar>
              <w:top w:w="55" w:type="dxa"/>
              <w:start w:w="55" w:type="dxa"/>
              <w:bottom w:w="55" w:type="dxa"/>
              <w:end w:w="55" w:type="dxa"/>
            </w:tcMar>
            <w:vAlign w:val="center"/>
          </w:tcPr>
          <w:p>
            <w:r>
              <w:rPr>
                <w:b/>
                <w:color w:val="FFFFFF"/>
                <w:sz w:val="14"/>
              </w:rPr>
              <w:t>Signature / confirmation</w:t>
            </w:r>
          </w:p>
        </w:tc>
        <w:tc>
          <w:tcPr>
            <w:tcW w:type="dxa" w:w="936"/>
            <w:shd w:fill="17365D"/>
            <w:tcMar>
              <w:top w:w="55" w:type="dxa"/>
              <w:start w:w="55" w:type="dxa"/>
              <w:bottom w:w="55" w:type="dxa"/>
              <w:end w:w="55" w:type="dxa"/>
            </w:tcMar>
            <w:vAlign w:val="center"/>
          </w:tcPr>
          <w:p>
            <w:r>
              <w:rPr>
                <w:b/>
                <w:color w:val="FFFFFF"/>
                <w:sz w:val="14"/>
              </w:rPr>
              <w:t>Date</w:t>
            </w:r>
          </w:p>
        </w:tc>
      </w:tr>
      <w:tr>
        <w:trPr>
          <w:cantSplit/>
        </w:trPr>
        <w:tc>
          <w:tcPr>
            <w:tcW w:type="dxa" w:w="2376"/>
            <w:tcMar>
              <w:top w:w="55" w:type="dxa"/>
              <w:start w:w="55" w:type="dxa"/>
              <w:bottom w:w="55" w:type="dxa"/>
              <w:end w:w="55" w:type="dxa"/>
            </w:tcMar>
            <w:vAlign w:val="center"/>
          </w:tcPr>
          <w:p>
            <w:pPr>
              <w:spacing w:after="0" w:line="228" w:lineRule="auto"/>
            </w:pPr>
            <w:r>
              <w:rPr>
                <w:sz w:val="14"/>
              </w:rPr>
              <w:t>Investigation lead</w:t>
            </w:r>
          </w:p>
        </w:tc>
        <w:tc>
          <w:tcPr>
            <w:tcW w:type="dxa" w:w="2016"/>
            <w:tcMar>
              <w:top w:w="55" w:type="dxa"/>
              <w:start w:w="55" w:type="dxa"/>
              <w:bottom w:w="55" w:type="dxa"/>
              <w:end w:w="55" w:type="dxa"/>
            </w:tcMar>
            <w:vAlign w:val="center"/>
          </w:tcPr>
          <w:p>
            <w:pPr>
              <w:spacing w:after="0" w:line="228" w:lineRule="auto"/>
            </w:pPr>
            <w:r>
              <w:rPr>
                <w:sz w:val="14"/>
              </w:rPr>
            </w:r>
          </w:p>
        </w:tc>
        <w:tc>
          <w:tcPr>
            <w:tcW w:type="dxa" w:w="2232"/>
            <w:tcMar>
              <w:top w:w="55" w:type="dxa"/>
              <w:start w:w="55" w:type="dxa"/>
              <w:bottom w:w="55" w:type="dxa"/>
              <w:end w:w="55" w:type="dxa"/>
            </w:tcMar>
            <w:vAlign w:val="center"/>
          </w:tcPr>
          <w:p>
            <w:pPr>
              <w:spacing w:after="0" w:line="228" w:lineRule="auto"/>
            </w:pPr>
            <w:r>
              <w:rPr>
                <w:sz w:val="14"/>
              </w:rPr>
              <w:t>Complete / Incomplete</w:t>
            </w:r>
          </w:p>
        </w:tc>
        <w:tc>
          <w:tcPr>
            <w:tcW w:type="dxa" w:w="2376"/>
            <w:tcMar>
              <w:top w:w="55" w:type="dxa"/>
              <w:start w:w="55" w:type="dxa"/>
              <w:bottom w:w="55" w:type="dxa"/>
              <w:end w:w="55" w:type="dxa"/>
            </w:tcMar>
            <w:vAlign w:val="center"/>
          </w:tcPr>
          <w:p>
            <w:pPr>
              <w:spacing w:after="0" w:line="228" w:lineRule="auto"/>
            </w:pPr>
            <w:r>
              <w:rPr>
                <w:sz w:val="14"/>
              </w:rPr>
            </w:r>
          </w:p>
        </w:tc>
        <w:tc>
          <w:tcPr>
            <w:tcW w:type="dxa" w:w="936"/>
            <w:tcMar>
              <w:top w:w="55" w:type="dxa"/>
              <w:start w:w="55" w:type="dxa"/>
              <w:bottom w:w="55" w:type="dxa"/>
              <w:end w:w="55" w:type="dxa"/>
            </w:tcMar>
            <w:vAlign w:val="center"/>
          </w:tcPr>
          <w:p>
            <w:pPr>
              <w:spacing w:after="0" w:line="228" w:lineRule="auto"/>
            </w:pPr>
            <w:r>
              <w:rPr>
                <w:sz w:val="14"/>
              </w:rPr>
            </w:r>
          </w:p>
        </w:tc>
      </w:tr>
      <w:tr>
        <w:trPr>
          <w:cantSplit/>
        </w:trPr>
        <w:tc>
          <w:tcPr>
            <w:tcW w:type="dxa" w:w="2376"/>
            <w:tcMar>
              <w:top w:w="55" w:type="dxa"/>
              <w:start w:w="55" w:type="dxa"/>
              <w:bottom w:w="55" w:type="dxa"/>
              <w:end w:w="55" w:type="dxa"/>
            </w:tcMar>
            <w:vAlign w:val="center"/>
            <w:shd w:fill="F4F7FA"/>
          </w:tcPr>
          <w:p>
            <w:pPr>
              <w:spacing w:after="0" w:line="228" w:lineRule="auto"/>
            </w:pPr>
            <w:r>
              <w:rPr>
                <w:sz w:val="14"/>
              </w:rPr>
              <w:t>Legal / quality reviewer</w:t>
            </w:r>
          </w:p>
        </w:tc>
        <w:tc>
          <w:tcPr>
            <w:tcW w:type="dxa" w:w="2016"/>
            <w:tcMar>
              <w:top w:w="55" w:type="dxa"/>
              <w:start w:w="55" w:type="dxa"/>
              <w:bottom w:w="55" w:type="dxa"/>
              <w:end w:w="55" w:type="dxa"/>
            </w:tcMar>
            <w:vAlign w:val="center"/>
            <w:shd w:fill="F4F7FA"/>
          </w:tcPr>
          <w:p>
            <w:pPr>
              <w:spacing w:after="0" w:line="228" w:lineRule="auto"/>
            </w:pPr>
            <w:r>
              <w:rPr>
                <w:sz w:val="14"/>
              </w:rPr>
            </w:r>
          </w:p>
        </w:tc>
        <w:tc>
          <w:tcPr>
            <w:tcW w:type="dxa" w:w="2232"/>
            <w:tcMar>
              <w:top w:w="55" w:type="dxa"/>
              <w:start w:w="55" w:type="dxa"/>
              <w:bottom w:w="55" w:type="dxa"/>
              <w:end w:w="55" w:type="dxa"/>
            </w:tcMar>
            <w:vAlign w:val="center"/>
            <w:shd w:fill="F4F7FA"/>
          </w:tcPr>
          <w:p>
            <w:pPr>
              <w:spacing w:after="0" w:line="228" w:lineRule="auto"/>
            </w:pPr>
            <w:r>
              <w:rPr>
                <w:sz w:val="14"/>
              </w:rPr>
              <w:t>Satisfactory / Qualified</w:t>
            </w:r>
          </w:p>
        </w:tc>
        <w:tc>
          <w:tcPr>
            <w:tcW w:type="dxa" w:w="2376"/>
            <w:tcMar>
              <w:top w:w="55" w:type="dxa"/>
              <w:start w:w="55" w:type="dxa"/>
              <w:bottom w:w="55" w:type="dxa"/>
              <w:end w:w="55" w:type="dxa"/>
            </w:tcMar>
            <w:vAlign w:val="center"/>
            <w:shd w:fill="F4F7FA"/>
          </w:tcPr>
          <w:p>
            <w:pPr>
              <w:spacing w:after="0" w:line="228" w:lineRule="auto"/>
            </w:pPr>
            <w:r>
              <w:rPr>
                <w:sz w:val="14"/>
              </w:rPr>
            </w:r>
          </w:p>
        </w:tc>
        <w:tc>
          <w:tcPr>
            <w:tcW w:type="dxa" w:w="93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376"/>
            <w:tcMar>
              <w:top w:w="55" w:type="dxa"/>
              <w:start w:w="55" w:type="dxa"/>
              <w:bottom w:w="55" w:type="dxa"/>
              <w:end w:w="55" w:type="dxa"/>
            </w:tcMar>
            <w:vAlign w:val="center"/>
          </w:tcPr>
          <w:p>
            <w:pPr>
              <w:spacing w:after="0" w:line="228" w:lineRule="auto"/>
            </w:pPr>
            <w:r>
              <w:rPr>
                <w:sz w:val="14"/>
              </w:rPr>
              <w:t>Closure authority</w:t>
            </w:r>
          </w:p>
        </w:tc>
        <w:tc>
          <w:tcPr>
            <w:tcW w:type="dxa" w:w="2016"/>
            <w:tcMar>
              <w:top w:w="55" w:type="dxa"/>
              <w:start w:w="55" w:type="dxa"/>
              <w:bottom w:w="55" w:type="dxa"/>
              <w:end w:w="55" w:type="dxa"/>
            </w:tcMar>
            <w:vAlign w:val="center"/>
          </w:tcPr>
          <w:p>
            <w:pPr>
              <w:spacing w:after="0" w:line="228" w:lineRule="auto"/>
            </w:pPr>
            <w:r>
              <w:rPr>
                <w:sz w:val="14"/>
              </w:rPr>
            </w:r>
          </w:p>
        </w:tc>
        <w:tc>
          <w:tcPr>
            <w:tcW w:type="dxa" w:w="2232"/>
            <w:tcMar>
              <w:top w:w="55" w:type="dxa"/>
              <w:start w:w="55" w:type="dxa"/>
              <w:bottom w:w="55" w:type="dxa"/>
              <w:end w:w="55" w:type="dxa"/>
            </w:tcMar>
            <w:vAlign w:val="center"/>
          </w:tcPr>
          <w:p>
            <w:pPr>
              <w:spacing w:after="0" w:line="228" w:lineRule="auto"/>
            </w:pPr>
            <w:r>
              <w:rPr>
                <w:sz w:val="14"/>
              </w:rPr>
              <w:t>Close / Keep open</w:t>
            </w:r>
          </w:p>
        </w:tc>
        <w:tc>
          <w:tcPr>
            <w:tcW w:type="dxa" w:w="2376"/>
            <w:tcMar>
              <w:top w:w="55" w:type="dxa"/>
              <w:start w:w="55" w:type="dxa"/>
              <w:bottom w:w="55" w:type="dxa"/>
              <w:end w:w="55" w:type="dxa"/>
            </w:tcMar>
            <w:vAlign w:val="center"/>
          </w:tcPr>
          <w:p>
            <w:pPr>
              <w:spacing w:after="0" w:line="228" w:lineRule="auto"/>
            </w:pPr>
            <w:r>
              <w:rPr>
                <w:sz w:val="14"/>
              </w:rPr>
            </w:r>
          </w:p>
        </w:tc>
        <w:tc>
          <w:tcPr>
            <w:tcW w:type="dxa" w:w="936"/>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28 Reporter Closure and Follow Up</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Reporter / secure channel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outcome update sent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Information provided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 details withheld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Reporter questions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Dissatisfaction / appeal concern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Retaliation reported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Support requested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welfare check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Communication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Suggested Outcome Boundaries</w:t>
      </w:r>
    </w:p>
    <w:p>
      <w:pPr>
        <w:pStyle w:val="ListBullet"/>
        <w:spacing w:after="40"/>
        <w:ind w:left="360"/>
      </w:pPr>
      <w:r>
        <w:t>Confirm that the concern was reviewed and the case status.</w:t>
      </w:r>
    </w:p>
    <w:p>
      <w:pPr>
        <w:pStyle w:val="ListBullet"/>
        <w:spacing w:after="40"/>
        <w:ind w:left="360"/>
      </w:pPr>
      <w:r>
        <w:t>Explain that appropriate action was taken where lawful, without disclosing private disciplinary information.</w:t>
      </w:r>
    </w:p>
    <w:p>
      <w:pPr>
        <w:pStyle w:val="ListBullet"/>
        <w:spacing w:after="40"/>
        <w:ind w:left="360"/>
      </w:pPr>
      <w:r>
        <w:t>Invite new evidence or retaliation concerns.</w:t>
      </w:r>
    </w:p>
    <w:p>
      <w:pPr>
        <w:pStyle w:val="ListBullet"/>
        <w:spacing w:after="40"/>
        <w:ind w:left="360"/>
      </w:pPr>
      <w:r>
        <w:t>Explain review or appeal routes where available.</w:t>
      </w:r>
    </w:p>
    <w:p>
      <w:pPr>
        <w:pStyle w:val="ListBullet"/>
        <w:spacing w:after="40"/>
        <w:ind w:left="360"/>
      </w:pPr>
      <w:r>
        <w:t>Do not make promises about employment, prosecution, compensation or confidentiality beyond authority.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1296"/>
            <w:shd w:fill="17365D"/>
            <w:tcMar>
              <w:top w:w="55" w:type="dxa"/>
              <w:start w:w="55" w:type="dxa"/>
              <w:bottom w:w="55" w:type="dxa"/>
              <w:end w:w="55" w:type="dxa"/>
            </w:tcMar>
            <w:vAlign w:val="center"/>
          </w:tcPr>
          <w:p>
            <w:r>
              <w:rPr>
                <w:b/>
                <w:color w:val="FFFFFF"/>
                <w:sz w:val="13"/>
              </w:rPr>
              <w:t>Follow-up date</w:t>
            </w:r>
          </w:p>
        </w:tc>
        <w:tc>
          <w:tcPr>
            <w:tcW w:type="dxa" w:w="3456"/>
            <w:shd w:fill="17365D"/>
            <w:tcMar>
              <w:top w:w="55" w:type="dxa"/>
              <w:start w:w="55" w:type="dxa"/>
              <w:bottom w:w="55" w:type="dxa"/>
              <w:end w:w="55" w:type="dxa"/>
            </w:tcMar>
            <w:vAlign w:val="center"/>
          </w:tcPr>
          <w:p>
            <w:r>
              <w:rPr>
                <w:b/>
                <w:color w:val="FFFFFF"/>
                <w:sz w:val="13"/>
              </w:rPr>
              <w:t>Reporter contact / response</w:t>
            </w:r>
          </w:p>
        </w:tc>
        <w:tc>
          <w:tcPr>
            <w:tcW w:type="dxa" w:w="1728"/>
            <w:shd w:fill="17365D"/>
            <w:tcMar>
              <w:top w:w="55" w:type="dxa"/>
              <w:start w:w="55" w:type="dxa"/>
              <w:bottom w:w="55" w:type="dxa"/>
              <w:end w:w="55" w:type="dxa"/>
            </w:tcMar>
            <w:vAlign w:val="center"/>
          </w:tcPr>
          <w:p>
            <w:r>
              <w:rPr>
                <w:b/>
                <w:color w:val="FFFFFF"/>
                <w:sz w:val="13"/>
              </w:rPr>
              <w:t>Retaliation check</w:t>
            </w:r>
          </w:p>
        </w:tc>
        <w:tc>
          <w:tcPr>
            <w:tcW w:type="dxa" w:w="2304"/>
            <w:shd w:fill="17365D"/>
            <w:tcMar>
              <w:top w:w="55" w:type="dxa"/>
              <w:start w:w="55" w:type="dxa"/>
              <w:bottom w:w="55" w:type="dxa"/>
              <w:end w:w="55" w:type="dxa"/>
            </w:tcMar>
            <w:vAlign w:val="center"/>
          </w:tcPr>
          <w:p>
            <w:r>
              <w:rPr>
                <w:b/>
                <w:color w:val="FFFFFF"/>
                <w:sz w:val="13"/>
              </w:rPr>
              <w:t>Action</w:t>
            </w:r>
          </w:p>
        </w:tc>
        <w:tc>
          <w:tcPr>
            <w:tcW w:type="dxa" w:w="1152"/>
            <w:shd w:fill="17365D"/>
            <w:tcMar>
              <w:top w:w="55" w:type="dxa"/>
              <w:start w:w="55" w:type="dxa"/>
              <w:bottom w:w="55" w:type="dxa"/>
              <w:end w:w="55" w:type="dxa"/>
            </w:tcMar>
            <w:vAlign w:val="center"/>
          </w:tcPr>
          <w:p>
            <w:r>
              <w:rPr>
                <w:b/>
                <w:color w:val="FFFFFF"/>
                <w:sz w:val="13"/>
              </w:rPr>
              <w:t>Owner</w:t>
            </w:r>
          </w:p>
        </w:tc>
      </w:tr>
      <w:tr>
        <w:trPr>
          <w:cantSplit/>
        </w:trPr>
        <w:tc>
          <w:tcPr>
            <w:tcW w:type="dxa" w:w="1296"/>
            <w:tcMar>
              <w:top w:w="55" w:type="dxa"/>
              <w:start w:w="55" w:type="dxa"/>
              <w:bottom w:w="55" w:type="dxa"/>
              <w:end w:w="55" w:type="dxa"/>
            </w:tcMar>
            <w:vAlign w:val="center"/>
          </w:tcPr>
          <w:p>
            <w:pPr>
              <w:spacing w:after="0" w:line="228" w:lineRule="auto"/>
            </w:pPr>
            <w:r>
              <w:rPr>
                <w:sz w:val="13"/>
              </w:rPr>
            </w:r>
          </w:p>
        </w:tc>
        <w:tc>
          <w:tcPr>
            <w:tcW w:type="dxa" w:w="34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34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230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296"/>
            <w:tcMar>
              <w:top w:w="55" w:type="dxa"/>
              <w:start w:w="55" w:type="dxa"/>
              <w:bottom w:w="55" w:type="dxa"/>
              <w:end w:w="55" w:type="dxa"/>
            </w:tcMar>
            <w:vAlign w:val="center"/>
          </w:tcPr>
          <w:p>
            <w:pPr>
              <w:spacing w:after="0" w:line="228" w:lineRule="auto"/>
            </w:pPr>
            <w:r>
              <w:rPr>
                <w:sz w:val="13"/>
              </w:rPr>
            </w:r>
          </w:p>
        </w:tc>
        <w:tc>
          <w:tcPr>
            <w:tcW w:type="dxa" w:w="34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34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230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296"/>
            <w:tcMar>
              <w:top w:w="55" w:type="dxa"/>
              <w:start w:w="55" w:type="dxa"/>
              <w:bottom w:w="55" w:type="dxa"/>
              <w:end w:w="55" w:type="dxa"/>
            </w:tcMar>
            <w:vAlign w:val="center"/>
          </w:tcPr>
          <w:p>
            <w:pPr>
              <w:spacing w:after="0" w:line="228" w:lineRule="auto"/>
            </w:pPr>
            <w:r>
              <w:rPr>
                <w:sz w:val="13"/>
              </w:rPr>
            </w:r>
          </w:p>
        </w:tc>
        <w:tc>
          <w:tcPr>
            <w:tcW w:type="dxa" w:w="34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230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r>
      <w:tr>
        <w:trPr>
          <w:cantSplit/>
        </w:trPr>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34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230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r>
    </w:tbl>
    <w:p>
      <w:pPr>
        <w:spacing w:after="0"/>
      </w:pPr>
    </w:p>
    <w:p>
      <w:r>
        <w:br w:type="page"/>
      </w:r>
    </w:p>
    <w:p>
      <w:pPr>
        <w:pStyle w:val="Heading1"/>
      </w:pPr>
      <w:r>
        <w:t>Restricted Internal Section 29 Lessons Learned and Trend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656"/>
            <w:shd w:fill="17365D"/>
            <w:tcMar>
              <w:top w:w="55" w:type="dxa"/>
              <w:start w:w="55" w:type="dxa"/>
              <w:bottom w:w="55" w:type="dxa"/>
              <w:end w:w="55" w:type="dxa"/>
            </w:tcMar>
            <w:vAlign w:val="center"/>
          </w:tcPr>
          <w:p>
            <w:r>
              <w:rPr>
                <w:b/>
                <w:color w:val="FFFFFF"/>
                <w:sz w:val="12"/>
              </w:rPr>
              <w:t>Theme / control failure</w:t>
            </w:r>
          </w:p>
        </w:tc>
        <w:tc>
          <w:tcPr>
            <w:tcW w:type="dxa" w:w="1584"/>
            <w:shd w:fill="17365D"/>
            <w:tcMar>
              <w:top w:w="55" w:type="dxa"/>
              <w:start w:w="55" w:type="dxa"/>
              <w:bottom w:w="55" w:type="dxa"/>
              <w:end w:w="55" w:type="dxa"/>
            </w:tcMar>
            <w:vAlign w:val="center"/>
          </w:tcPr>
          <w:p>
            <w:r>
              <w:rPr>
                <w:b/>
                <w:color w:val="FFFFFF"/>
                <w:sz w:val="12"/>
              </w:rPr>
              <w:t>Case evidence</w:t>
            </w:r>
          </w:p>
        </w:tc>
        <w:tc>
          <w:tcPr>
            <w:tcW w:type="dxa" w:w="1440"/>
            <w:shd w:fill="17365D"/>
            <w:tcMar>
              <w:top w:w="55" w:type="dxa"/>
              <w:start w:w="55" w:type="dxa"/>
              <w:bottom w:w="55" w:type="dxa"/>
              <w:end w:w="55" w:type="dxa"/>
            </w:tcMar>
            <w:vAlign w:val="center"/>
          </w:tcPr>
          <w:p>
            <w:r>
              <w:rPr>
                <w:b/>
                <w:color w:val="FFFFFF"/>
                <w:sz w:val="12"/>
              </w:rPr>
              <w:t>Root cause</w:t>
            </w:r>
          </w:p>
        </w:tc>
        <w:tc>
          <w:tcPr>
            <w:tcW w:type="dxa" w:w="1872"/>
            <w:shd w:fill="17365D"/>
            <w:tcMar>
              <w:top w:w="55" w:type="dxa"/>
              <w:start w:w="55" w:type="dxa"/>
              <w:bottom w:w="55" w:type="dxa"/>
              <w:end w:w="55" w:type="dxa"/>
            </w:tcMar>
            <w:vAlign w:val="center"/>
          </w:tcPr>
          <w:p>
            <w:r>
              <w:rPr>
                <w:b/>
                <w:color w:val="FFFFFF"/>
                <w:sz w:val="12"/>
              </w:rPr>
              <w:t>Wider population / process</w:t>
            </w:r>
          </w:p>
        </w:tc>
        <w:tc>
          <w:tcPr>
            <w:tcW w:type="dxa" w:w="2160"/>
            <w:shd w:fill="17365D"/>
            <w:tcMar>
              <w:top w:w="55" w:type="dxa"/>
              <w:start w:w="55" w:type="dxa"/>
              <w:bottom w:w="55" w:type="dxa"/>
              <w:end w:w="55" w:type="dxa"/>
            </w:tcMar>
            <w:vAlign w:val="center"/>
          </w:tcPr>
          <w:p>
            <w:r>
              <w:rPr>
                <w:b/>
                <w:color w:val="FFFFFF"/>
                <w:sz w:val="12"/>
              </w:rPr>
              <w:t>Recommended improvement</w:t>
            </w:r>
          </w:p>
        </w:tc>
        <w:tc>
          <w:tcPr>
            <w:tcW w:type="dxa" w:w="792"/>
            <w:shd w:fill="17365D"/>
            <w:tcMar>
              <w:top w:w="55" w:type="dxa"/>
              <w:start w:w="55" w:type="dxa"/>
              <w:bottom w:w="55" w:type="dxa"/>
              <w:end w:w="55" w:type="dxa"/>
            </w:tcMar>
            <w:vAlign w:val="center"/>
          </w:tcPr>
          <w:p>
            <w:r>
              <w:rPr>
                <w:b/>
                <w:color w:val="FFFFFF"/>
                <w:sz w:val="12"/>
              </w:rPr>
              <w:t>Owner</w:t>
            </w:r>
          </w:p>
        </w:tc>
        <w:tc>
          <w:tcPr>
            <w:tcW w:type="dxa" w:w="648"/>
            <w:shd w:fill="17365D"/>
            <w:tcMar>
              <w:top w:w="55" w:type="dxa"/>
              <w:start w:w="55" w:type="dxa"/>
              <w:bottom w:w="55" w:type="dxa"/>
              <w:end w:w="55" w:type="dxa"/>
            </w:tcMar>
            <w:vAlign w:val="center"/>
          </w:tcPr>
          <w:p>
            <w:r>
              <w:rPr>
                <w:b/>
                <w:color w:val="FFFFFF"/>
                <w:sz w:val="12"/>
              </w:rPr>
              <w:t>Due</w:t>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65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Trend Indicators</w:t>
      </w:r>
    </w:p>
    <w:p>
      <w:r>
        <w:t>☐ Repeated allegation type, person, site, supplier or control weakness.</w:t>
      </w:r>
    </w:p>
    <w:p>
      <w:r>
        <w:t>☐ Long triage or investigation delays.</w:t>
      </w:r>
    </w:p>
    <w:p>
      <w:r>
        <w:t>☐ High anonymous-report rate or fear of retaliation.</w:t>
      </w:r>
    </w:p>
    <w:p>
      <w:r>
        <w:t>☐ Cases closed without sufficient rationale or reporter update.</w:t>
      </w:r>
    </w:p>
    <w:p>
      <w:r>
        <w:t>☐ Management override or conflicts in case handling.</w:t>
      </w:r>
    </w:p>
    <w:p>
      <w:r>
        <w:t>☐ Recurring evidence preservation or access-control failure.</w:t>
      </w:r>
    </w:p>
    <w:p>
      <w:r>
        <w:t>☐ Disproportionate outcomes or culture concerns.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Reporting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Trend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Committee / board report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Systemic action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Effectiveness review</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Appendix A Whistleblowing Case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792"/>
            <w:shd w:fill="17365D"/>
            <w:tcMar>
              <w:top w:w="55" w:type="dxa"/>
              <w:start w:w="55" w:type="dxa"/>
              <w:bottom w:w="55" w:type="dxa"/>
              <w:end w:w="55" w:type="dxa"/>
            </w:tcMar>
            <w:vAlign w:val="center"/>
          </w:tcPr>
          <w:p>
            <w:r>
              <w:rPr>
                <w:b/>
                <w:color w:val="FFFFFF"/>
                <w:sz w:val="12"/>
              </w:rPr>
              <w:t>Case ID</w:t>
            </w:r>
          </w:p>
        </w:tc>
        <w:tc>
          <w:tcPr>
            <w:tcW w:type="dxa" w:w="936"/>
            <w:shd w:fill="17365D"/>
            <w:tcMar>
              <w:top w:w="55" w:type="dxa"/>
              <w:start w:w="55" w:type="dxa"/>
              <w:bottom w:w="55" w:type="dxa"/>
              <w:end w:w="55" w:type="dxa"/>
            </w:tcMar>
            <w:vAlign w:val="center"/>
          </w:tcPr>
          <w:p>
            <w:r>
              <w:rPr>
                <w:b/>
                <w:color w:val="FFFFFF"/>
                <w:sz w:val="12"/>
              </w:rPr>
              <w:t>Received</w:t>
            </w:r>
          </w:p>
        </w:tc>
        <w:tc>
          <w:tcPr>
            <w:tcW w:type="dxa" w:w="936"/>
            <w:shd w:fill="17365D"/>
            <w:tcMar>
              <w:top w:w="55" w:type="dxa"/>
              <w:start w:w="55" w:type="dxa"/>
              <w:bottom w:w="55" w:type="dxa"/>
              <w:end w:w="55" w:type="dxa"/>
            </w:tcMar>
            <w:vAlign w:val="center"/>
          </w:tcPr>
          <w:p>
            <w:r>
              <w:rPr>
                <w:b/>
                <w:color w:val="FFFFFF"/>
                <w:sz w:val="12"/>
              </w:rPr>
              <w:t>Channel</w:t>
            </w:r>
          </w:p>
        </w:tc>
        <w:tc>
          <w:tcPr>
            <w:tcW w:type="dxa" w:w="1224"/>
            <w:shd w:fill="17365D"/>
            <w:tcMar>
              <w:top w:w="55" w:type="dxa"/>
              <w:start w:w="55" w:type="dxa"/>
              <w:bottom w:w="55" w:type="dxa"/>
              <w:end w:w="55" w:type="dxa"/>
            </w:tcMar>
            <w:vAlign w:val="center"/>
          </w:tcPr>
          <w:p>
            <w:r>
              <w:rPr>
                <w:b/>
                <w:color w:val="FFFFFF"/>
                <w:sz w:val="12"/>
              </w:rPr>
              <w:t>Category</w:t>
            </w:r>
          </w:p>
        </w:tc>
        <w:tc>
          <w:tcPr>
            <w:tcW w:type="dxa" w:w="1440"/>
            <w:shd w:fill="17365D"/>
            <w:tcMar>
              <w:top w:w="55" w:type="dxa"/>
              <w:start w:w="55" w:type="dxa"/>
              <w:bottom w:w="55" w:type="dxa"/>
              <w:end w:w="55" w:type="dxa"/>
            </w:tcMar>
            <w:vAlign w:val="center"/>
          </w:tcPr>
          <w:p>
            <w:r>
              <w:rPr>
                <w:b/>
                <w:color w:val="FFFFFF"/>
                <w:sz w:val="12"/>
              </w:rPr>
              <w:t>Entity / location</w:t>
            </w:r>
          </w:p>
        </w:tc>
        <w:tc>
          <w:tcPr>
            <w:tcW w:type="dxa" w:w="792"/>
            <w:shd w:fill="17365D"/>
            <w:tcMar>
              <w:top w:w="55" w:type="dxa"/>
              <w:start w:w="55" w:type="dxa"/>
              <w:bottom w:w="55" w:type="dxa"/>
              <w:end w:w="55" w:type="dxa"/>
            </w:tcMar>
            <w:vAlign w:val="center"/>
          </w:tcPr>
          <w:p>
            <w:r>
              <w:rPr>
                <w:b/>
                <w:color w:val="FFFFFF"/>
                <w:sz w:val="12"/>
              </w:rPr>
              <w:t>Severity</w:t>
            </w:r>
          </w:p>
        </w:tc>
        <w:tc>
          <w:tcPr>
            <w:tcW w:type="dxa" w:w="1080"/>
            <w:shd w:fill="17365D"/>
            <w:tcMar>
              <w:top w:w="55" w:type="dxa"/>
              <w:start w:w="55" w:type="dxa"/>
              <w:bottom w:w="55" w:type="dxa"/>
              <w:end w:w="55" w:type="dxa"/>
            </w:tcMar>
            <w:vAlign w:val="center"/>
          </w:tcPr>
          <w:p>
            <w:r>
              <w:rPr>
                <w:b/>
                <w:color w:val="FFFFFF"/>
                <w:sz w:val="12"/>
              </w:rPr>
              <w:t>Case owner</w:t>
            </w:r>
          </w:p>
        </w:tc>
        <w:tc>
          <w:tcPr>
            <w:tcW w:type="dxa" w:w="792"/>
            <w:shd w:fill="17365D"/>
            <w:tcMar>
              <w:top w:w="55" w:type="dxa"/>
              <w:start w:w="55" w:type="dxa"/>
              <w:bottom w:w="55" w:type="dxa"/>
              <w:end w:w="55" w:type="dxa"/>
            </w:tcMar>
            <w:vAlign w:val="center"/>
          </w:tcPr>
          <w:p>
            <w:r>
              <w:rPr>
                <w:b/>
                <w:color w:val="FFFFFF"/>
                <w:sz w:val="12"/>
              </w:rPr>
              <w:t>Status</w:t>
            </w:r>
          </w:p>
        </w:tc>
        <w:tc>
          <w:tcPr>
            <w:tcW w:type="dxa" w:w="1080"/>
            <w:shd w:fill="17365D"/>
            <w:tcMar>
              <w:top w:w="55" w:type="dxa"/>
              <w:start w:w="55" w:type="dxa"/>
              <w:bottom w:w="55" w:type="dxa"/>
              <w:end w:w="55" w:type="dxa"/>
            </w:tcMar>
            <w:vAlign w:val="center"/>
          </w:tcPr>
          <w:p>
            <w:r>
              <w:rPr>
                <w:b/>
                <w:color w:val="FFFFFF"/>
                <w:sz w:val="12"/>
              </w:rPr>
              <w:t>Target / closure</w:t>
            </w:r>
          </w:p>
        </w:tc>
        <w:tc>
          <w:tcPr>
            <w:tcW w:type="dxa" w:w="864"/>
            <w:shd w:fill="17365D"/>
            <w:tcMar>
              <w:top w:w="55" w:type="dxa"/>
              <w:start w:w="55" w:type="dxa"/>
              <w:bottom w:w="55" w:type="dxa"/>
              <w:end w:w="55" w:type="dxa"/>
            </w:tcMar>
            <w:vAlign w:val="center"/>
          </w:tcPr>
          <w:p>
            <w:r>
              <w:rPr>
                <w:b/>
                <w:color w:val="FFFFFF"/>
                <w:sz w:val="12"/>
              </w:rPr>
              <w:t>Retaliation flag</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Register Governance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Register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Authorised users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Reporting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Reconciliation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Retention schedule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Quality reviewer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B Evidence Receipt and Continuation Page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Submitted by / anonymous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received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Received by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Secure repository</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792"/>
            <w:shd w:fill="17365D"/>
            <w:tcMar>
              <w:top w:w="55" w:type="dxa"/>
              <w:start w:w="55" w:type="dxa"/>
              <w:bottom w:w="55" w:type="dxa"/>
              <w:end w:w="55" w:type="dxa"/>
            </w:tcMar>
            <w:vAlign w:val="center"/>
          </w:tcPr>
          <w:p>
            <w:r>
              <w:rPr>
                <w:b/>
                <w:color w:val="FFFFFF"/>
                <w:sz w:val="13"/>
              </w:rPr>
              <w:t>Item</w:t>
            </w:r>
          </w:p>
        </w:tc>
        <w:tc>
          <w:tcPr>
            <w:tcW w:type="dxa" w:w="2880"/>
            <w:shd w:fill="17365D"/>
            <w:tcMar>
              <w:top w:w="55" w:type="dxa"/>
              <w:start w:w="55" w:type="dxa"/>
              <w:bottom w:w="55" w:type="dxa"/>
              <w:end w:w="55" w:type="dxa"/>
            </w:tcMar>
            <w:vAlign w:val="center"/>
          </w:tcPr>
          <w:p>
            <w:r>
              <w:rPr>
                <w:b/>
                <w:color w:val="FFFFFF"/>
                <w:sz w:val="13"/>
              </w:rPr>
              <w:t>Description</w:t>
            </w:r>
          </w:p>
        </w:tc>
        <w:tc>
          <w:tcPr>
            <w:tcW w:type="dxa" w:w="1512"/>
            <w:shd w:fill="17365D"/>
            <w:tcMar>
              <w:top w:w="55" w:type="dxa"/>
              <w:start w:w="55" w:type="dxa"/>
              <w:bottom w:w="55" w:type="dxa"/>
              <w:end w:w="55" w:type="dxa"/>
            </w:tcMar>
            <w:vAlign w:val="center"/>
          </w:tcPr>
          <w:p>
            <w:r>
              <w:rPr>
                <w:b/>
                <w:color w:val="FFFFFF"/>
                <w:sz w:val="13"/>
              </w:rPr>
              <w:t>Date / source</w:t>
            </w:r>
          </w:p>
        </w:tc>
        <w:tc>
          <w:tcPr>
            <w:tcW w:type="dxa" w:w="1296"/>
            <w:shd w:fill="17365D"/>
            <w:tcMar>
              <w:top w:w="55" w:type="dxa"/>
              <w:start w:w="55" w:type="dxa"/>
              <w:bottom w:w="55" w:type="dxa"/>
              <w:end w:w="55" w:type="dxa"/>
            </w:tcMar>
            <w:vAlign w:val="center"/>
          </w:tcPr>
          <w:p>
            <w:r>
              <w:rPr>
                <w:b/>
                <w:color w:val="FFFFFF"/>
                <w:sz w:val="13"/>
              </w:rPr>
              <w:t>Original / copy</w:t>
            </w:r>
          </w:p>
        </w:tc>
        <w:tc>
          <w:tcPr>
            <w:tcW w:type="dxa" w:w="2088"/>
            <w:shd w:fill="17365D"/>
            <w:tcMar>
              <w:top w:w="55" w:type="dxa"/>
              <w:start w:w="55" w:type="dxa"/>
              <w:bottom w:w="55" w:type="dxa"/>
              <w:end w:w="55" w:type="dxa"/>
            </w:tcMar>
            <w:vAlign w:val="center"/>
          </w:tcPr>
          <w:p>
            <w:r>
              <w:rPr>
                <w:b/>
                <w:color w:val="FFFFFF"/>
                <w:sz w:val="13"/>
              </w:rPr>
              <w:t>Storage reference</w:t>
            </w:r>
          </w:p>
        </w:tc>
        <w:tc>
          <w:tcPr>
            <w:tcW w:type="dxa" w:w="1368"/>
            <w:shd w:fill="17365D"/>
            <w:tcMar>
              <w:top w:w="55" w:type="dxa"/>
              <w:start w:w="55" w:type="dxa"/>
              <w:bottom w:w="55" w:type="dxa"/>
              <w:end w:w="55" w:type="dxa"/>
            </w:tcMar>
            <w:vAlign w:val="center"/>
          </w:tcPr>
          <w:p>
            <w:r>
              <w:rPr>
                <w:b/>
                <w:color w:val="FFFFFF"/>
                <w:sz w:val="13"/>
              </w:rPr>
              <w:t>Restriction</w:t>
            </w:r>
          </w:p>
        </w:tc>
      </w:tr>
      <w:tr>
        <w:trPr>
          <w:cantSplit/>
        </w:trPr>
        <w:tc>
          <w:tcPr>
            <w:tcW w:type="dxa" w:w="792"/>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51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792"/>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51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792"/>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51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792"/>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51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512"/>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792"/>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512"/>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bl>
    <w:p>
      <w:pPr>
        <w:spacing w:after="0"/>
      </w:pPr>
    </w:p>
    <w:p>
      <w:pPr>
        <w:pStyle w:val="Heading2"/>
      </w:pPr>
      <w:r>
        <w:t>Additional Narrative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6"/>
              </w:rPr>
              <w:t>Continuation narrative</w:t>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bl>
    <w:p>
      <w:pPr>
        <w:spacing w:after="0"/>
      </w:pPr>
    </w:p>
    <w:p>
      <w:r>
        <w:br w:type="page"/>
      </w:r>
    </w:p>
    <w:p>
      <w:pPr>
        <w:pStyle w:val="Heading1"/>
      </w:pPr>
      <w:r>
        <w:t>Appendix C Triage Reviewer Checklist</w:t>
      </w:r>
    </w:p>
    <w:p>
      <w:r>
        <w:t>☐ Case reference assigned and original report preserved.</w:t>
      </w:r>
    </w:p>
    <w:p>
      <w:r>
        <w:t>☐ Reporter contact and confidentiality preferences recorded securely.</w:t>
      </w:r>
    </w:p>
    <w:p>
      <w:r>
        <w:t>☐ Immediate safety, safeguarding and retaliation risks assessed.</w:t>
      </w:r>
    </w:p>
    <w:p>
      <w:r>
        <w:t>☐ Evidence loss, deletion and system-access risks addressed.</w:t>
      </w:r>
    </w:p>
    <w:p>
      <w:r>
        <w:t>☐ Senior-person, public-official and case-handler conflicts checked.</w:t>
      </w:r>
    </w:p>
    <w:p>
      <w:r>
        <w:t>☐ Allegations classified without prejudging findings.</w:t>
      </w:r>
    </w:p>
    <w:p>
      <w:r>
        <w:t>☐ Legal, regulatory, sanctions, AML, privacy and reporting duties considered.</w:t>
      </w:r>
    </w:p>
    <w:p>
      <w:r>
        <w:t>☐ Reporter acknowledged and safe communication agreed.</w:t>
      </w:r>
    </w:p>
    <w:p>
      <w:r>
        <w:t>☐ Case severity, owner, scope and deadline approved.</w:t>
      </w:r>
    </w:p>
    <w:p>
      <w:r>
        <w:t>☐ Evidence preservation and chain-of-custody arrangements established.</w:t>
      </w:r>
    </w:p>
    <w:p>
      <w:r>
        <w:t>☐ Investigator independence and competence confirmed.</w:t>
      </w:r>
    </w:p>
    <w:p>
      <w:r>
        <w:t>☐ Interim measures are proportionate and not punitive.</w:t>
      </w:r>
    </w:p>
    <w:p>
      <w:r>
        <w:t>☐ Reporter and witness protection plan is active where needed.</w:t>
      </w:r>
    </w:p>
    <w:p>
      <w:r>
        <w:t>☐ Oversight and escalation routes are documented.</w:t>
      </w:r>
    </w:p>
    <w:p>
      <w:r>
        <w:t>☐ All decisions have rationale, authority, date and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656"/>
            <w:shd w:fill="17365D"/>
            <w:tcMar>
              <w:top w:w="55" w:type="dxa"/>
              <w:start w:w="55" w:type="dxa"/>
              <w:bottom w:w="55" w:type="dxa"/>
              <w:end w:w="55" w:type="dxa"/>
            </w:tcMar>
            <w:vAlign w:val="center"/>
          </w:tcPr>
          <w:p>
            <w:r>
              <w:rPr>
                <w:b/>
                <w:color w:val="FFFFFF"/>
                <w:sz w:val="14"/>
              </w:rPr>
              <w:t>Reviewer</w:t>
            </w:r>
          </w:p>
        </w:tc>
        <w:tc>
          <w:tcPr>
            <w:tcW w:type="dxa" w:w="1584"/>
            <w:shd w:fill="17365D"/>
            <w:tcMar>
              <w:top w:w="55" w:type="dxa"/>
              <w:start w:w="55" w:type="dxa"/>
              <w:bottom w:w="55" w:type="dxa"/>
              <w:end w:w="55" w:type="dxa"/>
            </w:tcMar>
            <w:vAlign w:val="center"/>
          </w:tcPr>
          <w:p>
            <w:r>
              <w:rPr>
                <w:b/>
                <w:color w:val="FFFFFF"/>
                <w:sz w:val="14"/>
              </w:rPr>
              <w:t>Role</w:t>
            </w:r>
          </w:p>
        </w:tc>
        <w:tc>
          <w:tcPr>
            <w:tcW w:type="dxa" w:w="2088"/>
            <w:shd w:fill="17365D"/>
            <w:tcMar>
              <w:top w:w="55" w:type="dxa"/>
              <w:start w:w="55" w:type="dxa"/>
              <w:bottom w:w="55" w:type="dxa"/>
              <w:end w:w="55" w:type="dxa"/>
            </w:tcMar>
            <w:vAlign w:val="center"/>
          </w:tcPr>
          <w:p>
            <w:r>
              <w:rPr>
                <w:b/>
                <w:color w:val="FFFFFF"/>
                <w:sz w:val="14"/>
              </w:rPr>
              <w:t>Conclusion</w:t>
            </w:r>
          </w:p>
        </w:tc>
        <w:tc>
          <w:tcPr>
            <w:tcW w:type="dxa" w:w="2232"/>
            <w:shd w:fill="17365D"/>
            <w:tcMar>
              <w:top w:w="55" w:type="dxa"/>
              <w:start w:w="55" w:type="dxa"/>
              <w:bottom w:w="55" w:type="dxa"/>
              <w:end w:w="55" w:type="dxa"/>
            </w:tcMar>
            <w:vAlign w:val="center"/>
          </w:tcPr>
          <w:p>
            <w:r>
              <w:rPr>
                <w:b/>
                <w:color w:val="FFFFFF"/>
                <w:sz w:val="14"/>
              </w:rPr>
              <w:t>Open item</w:t>
            </w:r>
          </w:p>
        </w:tc>
        <w:tc>
          <w:tcPr>
            <w:tcW w:type="dxa" w:w="1584"/>
            <w:shd w:fill="17365D"/>
            <w:tcMar>
              <w:top w:w="55" w:type="dxa"/>
              <w:start w:w="55" w:type="dxa"/>
              <w:bottom w:w="55" w:type="dxa"/>
              <w:end w:w="55" w:type="dxa"/>
            </w:tcMar>
            <w:vAlign w:val="center"/>
          </w:tcPr>
          <w:p>
            <w:r>
              <w:rPr>
                <w:b/>
                <w:color w:val="FFFFFF"/>
                <w:sz w:val="14"/>
              </w:rPr>
              <w:t>Signature / confirmation</w:t>
            </w:r>
          </w:p>
        </w:tc>
        <w:tc>
          <w:tcPr>
            <w:tcW w:type="dxa" w:w="792"/>
            <w:shd w:fill="17365D"/>
            <w:tcMar>
              <w:top w:w="55" w:type="dxa"/>
              <w:start w:w="55" w:type="dxa"/>
              <w:bottom w:w="55" w:type="dxa"/>
              <w:end w:w="55" w:type="dxa"/>
            </w:tcMar>
            <w:vAlign w:val="center"/>
          </w:tcPr>
          <w:p>
            <w:r>
              <w:rPr>
                <w:b/>
                <w:color w:val="FFFFFF"/>
                <w:sz w:val="14"/>
              </w:rPr>
              <w:t>Date</w:t>
            </w:r>
          </w:p>
        </w:tc>
      </w:tr>
      <w:tr>
        <w:trPr>
          <w:cantSplit/>
        </w:trPr>
        <w:tc>
          <w:tcPr>
            <w:tcW w:type="dxa" w:w="1656"/>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t>Complete / Incomplete</w:t>
            </w:r>
          </w:p>
        </w:tc>
        <w:tc>
          <w:tcPr>
            <w:tcW w:type="dxa" w:w="2232"/>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t>Complete / Incomplete</w:t>
            </w:r>
          </w:p>
        </w:tc>
        <w:tc>
          <w:tcPr>
            <w:tcW w:type="dxa" w:w="2232"/>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D Final Implementation and Local Adaptation</w:t>
      </w:r>
    </w:p>
    <w:p>
      <w:r>
        <w:t>Before use, align this form with applicable whistleblower protection, employment, privacy, safeguarding, criminal, financial-crime, health and safety, evidence, reporting and sector-specific requirements. Define channels, response times, investigation standards, oversight authority and confidentiality limits.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4536"/>
            <w:shd w:fill="17365D"/>
            <w:tcMar>
              <w:top w:w="55" w:type="dxa"/>
              <w:start w:w="55" w:type="dxa"/>
              <w:bottom w:w="55" w:type="dxa"/>
              <w:end w:w="55" w:type="dxa"/>
            </w:tcMar>
            <w:vAlign w:val="center"/>
          </w:tcPr>
          <w:p>
            <w:r>
              <w:rPr>
                <w:b/>
                <w:color w:val="FFFFFF"/>
                <w:sz w:val="13"/>
              </w:rPr>
              <w:t>Implementation item</w:t>
            </w:r>
          </w:p>
        </w:tc>
        <w:tc>
          <w:tcPr>
            <w:tcW w:type="dxa" w:w="1440"/>
            <w:shd w:fill="17365D"/>
            <w:tcMar>
              <w:top w:w="55" w:type="dxa"/>
              <w:start w:w="55" w:type="dxa"/>
              <w:bottom w:w="55" w:type="dxa"/>
              <w:end w:w="55" w:type="dxa"/>
            </w:tcMar>
            <w:vAlign w:val="center"/>
          </w:tcPr>
          <w:p>
            <w:r>
              <w:rPr>
                <w:b/>
                <w:color w:val="FFFFFF"/>
                <w:sz w:val="13"/>
              </w:rPr>
              <w:t>Owner</w:t>
            </w:r>
          </w:p>
        </w:tc>
        <w:tc>
          <w:tcPr>
            <w:tcW w:type="dxa" w:w="1008"/>
            <w:shd w:fill="17365D"/>
            <w:tcMar>
              <w:top w:w="55" w:type="dxa"/>
              <w:start w:w="55" w:type="dxa"/>
              <w:bottom w:w="55" w:type="dxa"/>
              <w:end w:w="55" w:type="dxa"/>
            </w:tcMar>
            <w:vAlign w:val="center"/>
          </w:tcPr>
          <w:p>
            <w:r>
              <w:rPr>
                <w:b/>
                <w:color w:val="FFFFFF"/>
                <w:sz w:val="13"/>
              </w:rPr>
              <w:t>Completed</w:t>
            </w:r>
          </w:p>
        </w:tc>
        <w:tc>
          <w:tcPr>
            <w:tcW w:type="dxa" w:w="2952"/>
            <w:shd w:fill="17365D"/>
            <w:tcMar>
              <w:top w:w="55" w:type="dxa"/>
              <w:start w:w="55" w:type="dxa"/>
              <w:bottom w:w="55" w:type="dxa"/>
              <w:end w:w="55" w:type="dxa"/>
            </w:tcMar>
            <w:vAlign w:val="center"/>
          </w:tcPr>
          <w:p>
            <w:r>
              <w:rPr>
                <w:b/>
                <w:color w:val="FFFFFF"/>
                <w:sz w:val="13"/>
              </w:rPr>
              <w:t>Evidence / reference</w:t>
            </w:r>
          </w:p>
        </w:tc>
      </w:tr>
      <w:tr>
        <w:trPr>
          <w:cantSplit/>
        </w:trPr>
        <w:tc>
          <w:tcPr>
            <w:tcW w:type="dxa" w:w="4536"/>
            <w:tcMar>
              <w:top w:w="55" w:type="dxa"/>
              <w:start w:w="55" w:type="dxa"/>
              <w:bottom w:w="55" w:type="dxa"/>
              <w:end w:w="55" w:type="dxa"/>
            </w:tcMar>
            <w:vAlign w:val="center"/>
          </w:tcPr>
          <w:p>
            <w:pPr>
              <w:spacing w:after="0" w:line="228" w:lineRule="auto"/>
            </w:pPr>
            <w:r>
              <w:rPr>
                <w:sz w:val="13"/>
              </w:rPr>
              <w:t>Reporting channels and emergency routes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Anonymous reporting and secure follow-up configured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Confidentiality and identity-access rules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Retaliation protection and support process confirmed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Triage severity and escalation matrix configured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Investigation and evidence procedures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Legal / regulatory reporting routes confirmed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Case-management access and retention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Board / committee reporting protocol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Training and communication completed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Case-handler quality assurance completed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Legal / compliance final review completed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bl>
    <w:p>
      <w:pPr>
        <w:spacing w:after="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232"/>
            <w:shd w:fill="17365D"/>
            <w:tcMar>
              <w:top w:w="55" w:type="dxa"/>
              <w:start w:w="55" w:type="dxa"/>
              <w:bottom w:w="55" w:type="dxa"/>
              <w:end w:w="55" w:type="dxa"/>
            </w:tcMar>
            <w:vAlign w:val="center"/>
          </w:tcPr>
          <w:p>
            <w:r>
              <w:rPr>
                <w:b/>
                <w:color w:val="FFFFFF"/>
                <w:sz w:val="14"/>
              </w:rPr>
              <w:t>Role</w:t>
            </w:r>
          </w:p>
        </w:tc>
        <w:tc>
          <w:tcPr>
            <w:tcW w:type="dxa" w:w="1872"/>
            <w:shd w:fill="17365D"/>
            <w:tcMar>
              <w:top w:w="55" w:type="dxa"/>
              <w:start w:w="55" w:type="dxa"/>
              <w:bottom w:w="55" w:type="dxa"/>
              <w:end w:w="55" w:type="dxa"/>
            </w:tcMar>
            <w:vAlign w:val="center"/>
          </w:tcPr>
          <w:p>
            <w:r>
              <w:rPr>
                <w:b/>
                <w:color w:val="FFFFFF"/>
                <w:sz w:val="14"/>
              </w:rPr>
              <w:t>Name</w:t>
            </w:r>
          </w:p>
        </w:tc>
        <w:tc>
          <w:tcPr>
            <w:tcW w:type="dxa" w:w="1944"/>
            <w:shd w:fill="17365D"/>
            <w:tcMar>
              <w:top w:w="55" w:type="dxa"/>
              <w:start w:w="55" w:type="dxa"/>
              <w:bottom w:w="55" w:type="dxa"/>
              <w:end w:w="55" w:type="dxa"/>
            </w:tcMar>
            <w:vAlign w:val="center"/>
          </w:tcPr>
          <w:p>
            <w:r>
              <w:rPr>
                <w:b/>
                <w:color w:val="FFFFFF"/>
                <w:sz w:val="14"/>
              </w:rPr>
              <w:t>Decision</w:t>
            </w:r>
          </w:p>
        </w:tc>
        <w:tc>
          <w:tcPr>
            <w:tcW w:type="dxa" w:w="2592"/>
            <w:shd w:fill="17365D"/>
            <w:tcMar>
              <w:top w:w="55" w:type="dxa"/>
              <w:start w:w="55" w:type="dxa"/>
              <w:bottom w:w="55" w:type="dxa"/>
              <w:end w:w="55" w:type="dxa"/>
            </w:tcMar>
            <w:vAlign w:val="center"/>
          </w:tcPr>
          <w:p>
            <w:r>
              <w:rPr>
                <w:b/>
                <w:color w:val="FFFFFF"/>
                <w:sz w:val="14"/>
              </w:rPr>
              <w:t>Signature / confirmation</w:t>
            </w:r>
          </w:p>
        </w:tc>
        <w:tc>
          <w:tcPr>
            <w:tcW w:type="dxa" w:w="1296"/>
            <w:shd w:fill="17365D"/>
            <w:tcMar>
              <w:top w:w="55" w:type="dxa"/>
              <w:start w:w="55" w:type="dxa"/>
              <w:bottom w:w="55" w:type="dxa"/>
              <w:end w:w="55" w:type="dxa"/>
            </w:tcMar>
            <w:vAlign w:val="center"/>
          </w:tcPr>
          <w:p>
            <w:r>
              <w:rPr>
                <w:b/>
                <w:color w:val="FFFFFF"/>
                <w:sz w:val="14"/>
              </w:rPr>
              <w:t>Date</w:t>
            </w:r>
          </w:p>
        </w:tc>
      </w:tr>
      <w:tr>
        <w:trPr>
          <w:cantSplit/>
        </w:trPr>
        <w:tc>
          <w:tcPr>
            <w:tcW w:type="dxa" w:w="2232"/>
            <w:tcMar>
              <w:top w:w="55" w:type="dxa"/>
              <w:start w:w="55" w:type="dxa"/>
              <w:bottom w:w="55" w:type="dxa"/>
              <w:end w:w="55" w:type="dxa"/>
            </w:tcMar>
            <w:vAlign w:val="center"/>
          </w:tcPr>
          <w:p>
            <w:pPr>
              <w:spacing w:after="0" w:line="228" w:lineRule="auto"/>
            </w:pPr>
            <w:r>
              <w:rPr>
                <w:sz w:val="14"/>
              </w:rPr>
              <w:t>Speak-up process owner</w:t>
            </w:r>
          </w:p>
        </w:tc>
        <w:tc>
          <w:tcPr>
            <w:tcW w:type="dxa" w:w="1872"/>
            <w:tcMar>
              <w:top w:w="55" w:type="dxa"/>
              <w:start w:w="55" w:type="dxa"/>
              <w:bottom w:w="55" w:type="dxa"/>
              <w:end w:w="55" w:type="dxa"/>
            </w:tcMar>
            <w:vAlign w:val="center"/>
          </w:tcPr>
          <w:p>
            <w:pPr>
              <w:spacing w:after="0" w:line="228" w:lineRule="auto"/>
            </w:pPr>
            <w:r>
              <w:rPr>
                <w:sz w:val="14"/>
              </w:rPr>
            </w:r>
          </w:p>
        </w:tc>
        <w:tc>
          <w:tcPr>
            <w:tcW w:type="dxa" w:w="1944"/>
            <w:tcMar>
              <w:top w:w="55" w:type="dxa"/>
              <w:start w:w="55" w:type="dxa"/>
              <w:bottom w:w="55" w:type="dxa"/>
              <w:end w:w="55" w:type="dxa"/>
            </w:tcMar>
            <w:vAlign w:val="center"/>
          </w:tcPr>
          <w:p>
            <w:pPr>
              <w:spacing w:after="0" w:line="228" w:lineRule="auto"/>
            </w:pPr>
            <w:r>
              <w:rPr>
                <w:sz w:val="14"/>
              </w:rPr>
              <w:t>Approve / Return</w:t>
            </w:r>
          </w:p>
        </w:tc>
        <w:tc>
          <w:tcPr>
            <w:tcW w:type="dxa" w:w="2592"/>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Compliance / legal</w:t>
            </w:r>
          </w:p>
        </w:tc>
        <w:tc>
          <w:tcPr>
            <w:tcW w:type="dxa" w:w="1872"/>
            <w:tcMar>
              <w:top w:w="55" w:type="dxa"/>
              <w:start w:w="55" w:type="dxa"/>
              <w:bottom w:w="55" w:type="dxa"/>
              <w:end w:w="55" w:type="dxa"/>
            </w:tcMar>
            <w:vAlign w:val="center"/>
            <w:shd w:fill="F4F7FA"/>
          </w:tcPr>
          <w:p>
            <w:pPr>
              <w:spacing w:after="0" w:line="228" w:lineRule="auto"/>
            </w:pPr>
            <w:r>
              <w:rPr>
                <w:sz w:val="14"/>
              </w:rPr>
            </w:r>
          </w:p>
        </w:tc>
        <w:tc>
          <w:tcPr>
            <w:tcW w:type="dxa" w:w="1944"/>
            <w:tcMar>
              <w:top w:w="55" w:type="dxa"/>
              <w:start w:w="55" w:type="dxa"/>
              <w:bottom w:w="55" w:type="dxa"/>
              <w:end w:w="55" w:type="dxa"/>
            </w:tcMar>
            <w:vAlign w:val="center"/>
            <w:shd w:fill="F4F7FA"/>
          </w:tcPr>
          <w:p>
            <w:pPr>
              <w:spacing w:after="0" w:line="228" w:lineRule="auto"/>
            </w:pPr>
            <w:r>
              <w:rPr>
                <w:sz w:val="14"/>
              </w:rPr>
              <w:t>Approve / Qualify</w:t>
            </w:r>
          </w:p>
        </w:tc>
        <w:tc>
          <w:tcPr>
            <w:tcW w:type="dxa" w:w="2592"/>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232"/>
            <w:tcMar>
              <w:top w:w="55" w:type="dxa"/>
              <w:start w:w="55" w:type="dxa"/>
              <w:bottom w:w="55" w:type="dxa"/>
              <w:end w:w="55" w:type="dxa"/>
            </w:tcMar>
            <w:vAlign w:val="center"/>
          </w:tcPr>
          <w:p>
            <w:pPr>
              <w:spacing w:after="0" w:line="228" w:lineRule="auto"/>
            </w:pPr>
            <w:r>
              <w:rPr>
                <w:sz w:val="14"/>
              </w:rPr>
              <w:t>HR / privacy / security</w:t>
            </w:r>
          </w:p>
        </w:tc>
        <w:tc>
          <w:tcPr>
            <w:tcW w:type="dxa" w:w="1872"/>
            <w:tcMar>
              <w:top w:w="55" w:type="dxa"/>
              <w:start w:w="55" w:type="dxa"/>
              <w:bottom w:w="55" w:type="dxa"/>
              <w:end w:w="55" w:type="dxa"/>
            </w:tcMar>
            <w:vAlign w:val="center"/>
          </w:tcPr>
          <w:p>
            <w:pPr>
              <w:spacing w:after="0" w:line="228" w:lineRule="auto"/>
            </w:pPr>
            <w:r>
              <w:rPr>
                <w:sz w:val="14"/>
              </w:rPr>
            </w:r>
          </w:p>
        </w:tc>
        <w:tc>
          <w:tcPr>
            <w:tcW w:type="dxa" w:w="1944"/>
            <w:tcMar>
              <w:top w:w="55" w:type="dxa"/>
              <w:start w:w="55" w:type="dxa"/>
              <w:bottom w:w="55" w:type="dxa"/>
              <w:end w:w="55" w:type="dxa"/>
            </w:tcMar>
            <w:vAlign w:val="center"/>
          </w:tcPr>
          <w:p>
            <w:pPr>
              <w:spacing w:after="0" w:line="228" w:lineRule="auto"/>
            </w:pPr>
            <w:r>
              <w:rPr>
                <w:sz w:val="14"/>
              </w:rPr>
              <w:t>Approve / Qualify</w:t>
            </w:r>
          </w:p>
        </w:tc>
        <w:tc>
          <w:tcPr>
            <w:tcW w:type="dxa" w:w="2592"/>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Board / executive authority</w:t>
            </w:r>
          </w:p>
        </w:tc>
        <w:tc>
          <w:tcPr>
            <w:tcW w:type="dxa" w:w="1872"/>
            <w:tcMar>
              <w:top w:w="55" w:type="dxa"/>
              <w:start w:w="55" w:type="dxa"/>
              <w:bottom w:w="55" w:type="dxa"/>
              <w:end w:w="55" w:type="dxa"/>
            </w:tcMar>
            <w:vAlign w:val="center"/>
            <w:shd w:fill="F4F7FA"/>
          </w:tcPr>
          <w:p>
            <w:pPr>
              <w:spacing w:after="0" w:line="228" w:lineRule="auto"/>
            </w:pPr>
            <w:r>
              <w:rPr>
                <w:sz w:val="14"/>
              </w:rPr>
            </w:r>
          </w:p>
        </w:tc>
        <w:tc>
          <w:tcPr>
            <w:tcW w:type="dxa" w:w="1944"/>
            <w:tcMar>
              <w:top w:w="55" w:type="dxa"/>
              <w:start w:w="55" w:type="dxa"/>
              <w:bottom w:w="55" w:type="dxa"/>
              <w:end w:w="55" w:type="dxa"/>
            </w:tcMar>
            <w:vAlign w:val="center"/>
            <w:shd w:fill="F4F7FA"/>
          </w:tcPr>
          <w:p>
            <w:pPr>
              <w:spacing w:after="0" w:line="228" w:lineRule="auto"/>
            </w:pPr>
            <w:r>
              <w:rPr>
                <w:sz w:val="14"/>
              </w:rPr>
              <w:t>Approve / Return</w:t>
            </w:r>
          </w:p>
        </w:tc>
        <w:tc>
          <w:tcPr>
            <w:tcW w:type="dxa" w:w="2592"/>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Report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Go live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Next template review</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Controlled location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Template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sectPr w:rsidR="00FC693F" w:rsidRPr="0006063C" w:rsidSect="00034616">
      <w:headerReference w:type="default" r:id="rId9"/>
      <w:footerReference w:type="default" r:id="rId10"/>
      <w:pgSz w:w="12240" w:h="15840"/>
      <w:pgMar w:top="662"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Restricted and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WHISTLEBLOWING INCIDENT REPORT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3" w:lineRule="auto"/>
    </w:pPr>
    <w:rPr>
      <w:rFonts w:ascii="Aptos" w:hAnsi="Aptos"/>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ptos Display" w:hAnsi="Aptos Display"/>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Incident Report Form</dc:title>
  <dc:subject>Comprehensive confidential reporting triage investigation protection remediation and closure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