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0"/>
        <w:jc w:val="center"/>
      </w:pPr>
      <w:r>
        <w:rPr>
          <w:b/>
          <w:color w:val="17365D"/>
          <w:sz w:val="28"/>
        </w:rPr>
        <w:t>COMPLIANCE ASSURANCE AND OVERSIGHT</w:t>
      </w:r>
    </w:p>
    <w:p>
      <w:pPr>
        <w:pStyle w:val="Title"/>
        <w:jc w:val="center"/>
      </w:pPr>
      <w:r>
        <w:t>Compliance Monitoring Checklist</w:t>
      </w:r>
    </w:p>
    <w:p>
      <w:pPr>
        <w:pStyle w:val="Subtitle"/>
        <w:jc w:val="center"/>
      </w:pPr>
      <w:r>
        <w:t>Risk based compliance testing evidence findings remediation and reporting template</w:t>
      </w:r>
    </w:p>
    <w:p>
      <w:pPr>
        <w:spacing w:before="680"/>
        <w:jc w:val="center"/>
      </w:pPr>
      <w:r>
        <w:rPr>
          <w:b/>
        </w:rPr>
        <w:t>Monitoring review reference</w:t>
        <w:br/>
      </w:r>
      <w:r>
        <w:t>__________________________________________________</w:t>
        <w:br/>
        <w:br/>
      </w:r>
      <w:r>
        <w:rPr>
          <w:b/>
        </w:rPr>
        <w:t>Business unit or process</w:t>
        <w:br/>
      </w:r>
      <w:r>
        <w:t>__________________________________________________</w:t>
        <w:br/>
        <w:br/>
      </w:r>
      <w:r>
        <w:rPr>
          <w:b/>
        </w:rPr>
        <w:t>Review period</w:t>
        <w:br/>
      </w:r>
      <w:r>
        <w:t>__________________________________________________</w:t>
        <w:br/>
        <w:br/>
      </w:r>
      <w:r>
        <w:rPr>
          <w:b/>
        </w:rPr>
        <w:t>Confidentiality classification</w:t>
        <w:br/>
      </w:r>
      <w:r>
        <w:t>__________________________________________________</w:t>
        <w:br/>
        <w:br/>
      </w:r>
    </w:p>
    <w:p>
      <w:r>
        <w:br w:type="page"/>
      </w:r>
    </w:p>
    <w:p>
      <w:pPr>
        <w:pStyle w:val="Heading1"/>
      </w:pPr>
      <w:r>
        <w:t>Document Control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Monitoring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Document reference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Version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Status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Process owner</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Compliance owner</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Approved by</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Approval date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Effective date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Next review date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Applicable entities and countries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Retention period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Controlled location</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pPr>
        <w:pStyle w:val="Heading2"/>
      </w:pPr>
      <w:r>
        <w:t>Version History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936"/>
            <w:shd w:fill="17365D"/>
            <w:tcMar>
              <w:top w:w="55" w:type="dxa"/>
              <w:start w:w="55" w:type="dxa"/>
              <w:bottom w:w="55" w:type="dxa"/>
              <w:end w:w="55" w:type="dxa"/>
            </w:tcMar>
            <w:vAlign w:val="center"/>
          </w:tcPr>
          <w:p>
            <w:r>
              <w:rPr>
                <w:b/>
                <w:color w:val="FFFFFF"/>
                <w:sz w:val="15"/>
              </w:rPr>
              <w:t>Version</w:t>
            </w:r>
          </w:p>
        </w:tc>
        <w:tc>
          <w:tcPr>
            <w:tcW w:type="dxa" w:w="1152"/>
            <w:shd w:fill="17365D"/>
            <w:tcMar>
              <w:top w:w="55" w:type="dxa"/>
              <w:start w:w="55" w:type="dxa"/>
              <w:bottom w:w="55" w:type="dxa"/>
              <w:end w:w="55" w:type="dxa"/>
            </w:tcMar>
            <w:vAlign w:val="center"/>
          </w:tcPr>
          <w:p>
            <w:r>
              <w:rPr>
                <w:b/>
                <w:color w:val="FFFFFF"/>
                <w:sz w:val="15"/>
              </w:rPr>
              <w:t>Date</w:t>
            </w:r>
          </w:p>
        </w:tc>
        <w:tc>
          <w:tcPr>
            <w:tcW w:type="dxa" w:w="1656"/>
            <w:shd w:fill="17365D"/>
            <w:tcMar>
              <w:top w:w="55" w:type="dxa"/>
              <w:start w:w="55" w:type="dxa"/>
              <w:bottom w:w="55" w:type="dxa"/>
              <w:end w:w="55" w:type="dxa"/>
            </w:tcMar>
            <w:vAlign w:val="center"/>
          </w:tcPr>
          <w:p>
            <w:r>
              <w:rPr>
                <w:b/>
                <w:color w:val="FFFFFF"/>
                <w:sz w:val="15"/>
              </w:rPr>
              <w:t>Owner</w:t>
            </w:r>
          </w:p>
        </w:tc>
        <w:tc>
          <w:tcPr>
            <w:tcW w:type="dxa" w:w="4896"/>
            <w:shd w:fill="17365D"/>
            <w:tcMar>
              <w:top w:w="55" w:type="dxa"/>
              <w:start w:w="55" w:type="dxa"/>
              <w:bottom w:w="55" w:type="dxa"/>
              <w:end w:w="55" w:type="dxa"/>
            </w:tcMar>
            <w:vAlign w:val="center"/>
          </w:tcPr>
          <w:p>
            <w:r>
              <w:rPr>
                <w:b/>
                <w:color w:val="FFFFFF"/>
                <w:sz w:val="15"/>
              </w:rPr>
              <w:t>Change summary</w:t>
            </w:r>
          </w:p>
        </w:tc>
        <w:tc>
          <w:tcPr>
            <w:tcW w:type="dxa" w:w="1296"/>
            <w:shd w:fill="17365D"/>
            <w:tcMar>
              <w:top w:w="55" w:type="dxa"/>
              <w:start w:w="55" w:type="dxa"/>
              <w:bottom w:w="55" w:type="dxa"/>
              <w:end w:w="55" w:type="dxa"/>
            </w:tcMar>
            <w:vAlign w:val="center"/>
          </w:tcPr>
          <w:p>
            <w:r>
              <w:rPr>
                <w:b/>
                <w:color w:val="FFFFFF"/>
                <w:sz w:val="15"/>
              </w:rPr>
              <w:t>Approval</w:t>
            </w:r>
          </w:p>
        </w:tc>
      </w:tr>
      <w:tr>
        <w:trPr>
          <w:cantSplit/>
        </w:trPr>
        <w:tc>
          <w:tcPr>
            <w:tcW w:type="dxa" w:w="936"/>
            <w:tcMar>
              <w:top w:w="55" w:type="dxa"/>
              <w:start w:w="55" w:type="dxa"/>
              <w:bottom w:w="55" w:type="dxa"/>
              <w:end w:w="55" w:type="dxa"/>
            </w:tcMar>
            <w:vAlign w:val="center"/>
          </w:tcPr>
          <w:p>
            <w:pPr>
              <w:spacing w:after="0" w:line="228" w:lineRule="auto"/>
            </w:pPr>
            <w:r>
              <w:rPr>
                <w:sz w:val="15"/>
              </w:rPr>
            </w:r>
          </w:p>
        </w:tc>
        <w:tc>
          <w:tcPr>
            <w:tcW w:type="dxa" w:w="1152"/>
            <w:tcMar>
              <w:top w:w="55" w:type="dxa"/>
              <w:start w:w="55" w:type="dxa"/>
              <w:bottom w:w="55" w:type="dxa"/>
              <w:end w:w="55" w:type="dxa"/>
            </w:tcMar>
            <w:vAlign w:val="center"/>
          </w:tcPr>
          <w:p>
            <w:pPr>
              <w:spacing w:after="0" w:line="228" w:lineRule="auto"/>
            </w:pPr>
            <w:r>
              <w:rPr>
                <w:sz w:val="15"/>
              </w:rPr>
            </w:r>
          </w:p>
        </w:tc>
        <w:tc>
          <w:tcPr>
            <w:tcW w:type="dxa" w:w="1656"/>
            <w:tcMar>
              <w:top w:w="55" w:type="dxa"/>
              <w:start w:w="55" w:type="dxa"/>
              <w:bottom w:w="55" w:type="dxa"/>
              <w:end w:w="55" w:type="dxa"/>
            </w:tcMar>
            <w:vAlign w:val="center"/>
          </w:tcPr>
          <w:p>
            <w:pPr>
              <w:spacing w:after="0" w:line="228" w:lineRule="auto"/>
            </w:pPr>
            <w:r>
              <w:rPr>
                <w:sz w:val="15"/>
              </w:rPr>
            </w:r>
          </w:p>
        </w:tc>
        <w:tc>
          <w:tcPr>
            <w:tcW w:type="dxa" w:w="4896"/>
            <w:tcMar>
              <w:top w:w="55" w:type="dxa"/>
              <w:start w:w="55" w:type="dxa"/>
              <w:bottom w:w="55" w:type="dxa"/>
              <w:end w:w="55" w:type="dxa"/>
            </w:tcMar>
            <w:vAlign w:val="center"/>
          </w:tcPr>
          <w:p>
            <w:pPr>
              <w:spacing w:after="0" w:line="228" w:lineRule="auto"/>
            </w:pPr>
            <w:r>
              <w:rPr>
                <w:sz w:val="15"/>
              </w:rPr>
            </w:r>
          </w:p>
        </w:tc>
        <w:tc>
          <w:tcPr>
            <w:tcW w:type="dxa" w:w="1296"/>
            <w:tcMar>
              <w:top w:w="55" w:type="dxa"/>
              <w:start w:w="55" w:type="dxa"/>
              <w:bottom w:w="55" w:type="dxa"/>
              <w:end w:w="55" w:type="dxa"/>
            </w:tcMar>
            <w:vAlign w:val="center"/>
          </w:tcPr>
          <w:p>
            <w:pPr>
              <w:spacing w:after="0" w:line="228" w:lineRule="auto"/>
            </w:pPr>
            <w:r>
              <w:rPr>
                <w:sz w:val="15"/>
              </w:rPr>
            </w:r>
          </w:p>
        </w:tc>
      </w:tr>
      <w:tr>
        <w:trPr>
          <w:cantSplit/>
        </w:trPr>
        <w:tc>
          <w:tcPr>
            <w:tcW w:type="dxa" w:w="936"/>
            <w:tcMar>
              <w:top w:w="55" w:type="dxa"/>
              <w:start w:w="55" w:type="dxa"/>
              <w:bottom w:w="55" w:type="dxa"/>
              <w:end w:w="55" w:type="dxa"/>
            </w:tcMar>
            <w:vAlign w:val="center"/>
            <w:shd w:fill="F4F7FA"/>
          </w:tcPr>
          <w:p>
            <w:pPr>
              <w:spacing w:after="0" w:line="228" w:lineRule="auto"/>
            </w:pPr>
            <w:r>
              <w:rPr>
                <w:sz w:val="15"/>
              </w:rPr>
            </w:r>
          </w:p>
        </w:tc>
        <w:tc>
          <w:tcPr>
            <w:tcW w:type="dxa" w:w="1152"/>
            <w:tcMar>
              <w:top w:w="55" w:type="dxa"/>
              <w:start w:w="55" w:type="dxa"/>
              <w:bottom w:w="55" w:type="dxa"/>
              <w:end w:w="55" w:type="dxa"/>
            </w:tcMar>
            <w:vAlign w:val="center"/>
            <w:shd w:fill="F4F7FA"/>
          </w:tcPr>
          <w:p>
            <w:pPr>
              <w:spacing w:after="0" w:line="228" w:lineRule="auto"/>
            </w:pPr>
            <w:r>
              <w:rPr>
                <w:sz w:val="15"/>
              </w:rPr>
            </w:r>
          </w:p>
        </w:tc>
        <w:tc>
          <w:tcPr>
            <w:tcW w:type="dxa" w:w="1656"/>
            <w:tcMar>
              <w:top w:w="55" w:type="dxa"/>
              <w:start w:w="55" w:type="dxa"/>
              <w:bottom w:w="55" w:type="dxa"/>
              <w:end w:w="55" w:type="dxa"/>
            </w:tcMar>
            <w:vAlign w:val="center"/>
            <w:shd w:fill="F4F7FA"/>
          </w:tcPr>
          <w:p>
            <w:pPr>
              <w:spacing w:after="0" w:line="228" w:lineRule="auto"/>
            </w:pPr>
            <w:r>
              <w:rPr>
                <w:sz w:val="15"/>
              </w:rPr>
            </w:r>
          </w:p>
        </w:tc>
        <w:tc>
          <w:tcPr>
            <w:tcW w:type="dxa" w:w="4896"/>
            <w:tcMar>
              <w:top w:w="55" w:type="dxa"/>
              <w:start w:w="55" w:type="dxa"/>
              <w:bottom w:w="55" w:type="dxa"/>
              <w:end w:w="55" w:type="dxa"/>
            </w:tcMar>
            <w:vAlign w:val="center"/>
            <w:shd w:fill="F4F7FA"/>
          </w:tcPr>
          <w:p>
            <w:pPr>
              <w:spacing w:after="0" w:line="228" w:lineRule="auto"/>
            </w:pPr>
            <w:r>
              <w:rPr>
                <w:sz w:val="15"/>
              </w:rPr>
            </w:r>
          </w:p>
        </w:tc>
        <w:tc>
          <w:tcPr>
            <w:tcW w:type="dxa" w:w="1296"/>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936"/>
            <w:tcMar>
              <w:top w:w="55" w:type="dxa"/>
              <w:start w:w="55" w:type="dxa"/>
              <w:bottom w:w="55" w:type="dxa"/>
              <w:end w:w="55" w:type="dxa"/>
            </w:tcMar>
            <w:vAlign w:val="center"/>
          </w:tcPr>
          <w:p>
            <w:pPr>
              <w:spacing w:after="0" w:line="228" w:lineRule="auto"/>
            </w:pPr>
            <w:r>
              <w:rPr>
                <w:sz w:val="15"/>
              </w:rPr>
            </w:r>
          </w:p>
        </w:tc>
        <w:tc>
          <w:tcPr>
            <w:tcW w:type="dxa" w:w="1152"/>
            <w:tcMar>
              <w:top w:w="55" w:type="dxa"/>
              <w:start w:w="55" w:type="dxa"/>
              <w:bottom w:w="55" w:type="dxa"/>
              <w:end w:w="55" w:type="dxa"/>
            </w:tcMar>
            <w:vAlign w:val="center"/>
          </w:tcPr>
          <w:p>
            <w:pPr>
              <w:spacing w:after="0" w:line="228" w:lineRule="auto"/>
            </w:pPr>
            <w:r>
              <w:rPr>
                <w:sz w:val="15"/>
              </w:rPr>
            </w:r>
          </w:p>
        </w:tc>
        <w:tc>
          <w:tcPr>
            <w:tcW w:type="dxa" w:w="1656"/>
            <w:tcMar>
              <w:top w:w="55" w:type="dxa"/>
              <w:start w:w="55" w:type="dxa"/>
              <w:bottom w:w="55" w:type="dxa"/>
              <w:end w:w="55" w:type="dxa"/>
            </w:tcMar>
            <w:vAlign w:val="center"/>
          </w:tcPr>
          <w:p>
            <w:pPr>
              <w:spacing w:after="0" w:line="228" w:lineRule="auto"/>
            </w:pPr>
            <w:r>
              <w:rPr>
                <w:sz w:val="15"/>
              </w:rPr>
            </w:r>
          </w:p>
        </w:tc>
        <w:tc>
          <w:tcPr>
            <w:tcW w:type="dxa" w:w="4896"/>
            <w:tcMar>
              <w:top w:w="55" w:type="dxa"/>
              <w:start w:w="55" w:type="dxa"/>
              <w:bottom w:w="55" w:type="dxa"/>
              <w:end w:w="55" w:type="dxa"/>
            </w:tcMar>
            <w:vAlign w:val="center"/>
          </w:tcPr>
          <w:p>
            <w:pPr>
              <w:spacing w:after="0" w:line="228" w:lineRule="auto"/>
            </w:pPr>
            <w:r>
              <w:rPr>
                <w:sz w:val="15"/>
              </w:rPr>
            </w:r>
          </w:p>
        </w:tc>
        <w:tc>
          <w:tcPr>
            <w:tcW w:type="dxa" w:w="1296"/>
            <w:tcMar>
              <w:top w:w="55" w:type="dxa"/>
              <w:start w:w="55" w:type="dxa"/>
              <w:bottom w:w="55" w:type="dxa"/>
              <w:end w:w="55" w:type="dxa"/>
            </w:tcMar>
            <w:vAlign w:val="center"/>
          </w:tcPr>
          <w:p>
            <w:pPr>
              <w:spacing w:after="0" w:line="228" w:lineRule="auto"/>
            </w:pPr>
            <w:r>
              <w:rPr>
                <w:sz w:val="15"/>
              </w:rPr>
            </w:r>
          </w:p>
        </w:tc>
      </w:tr>
      <w:tr>
        <w:trPr>
          <w:cantSplit/>
        </w:trPr>
        <w:tc>
          <w:tcPr>
            <w:tcW w:type="dxa" w:w="936"/>
            <w:tcMar>
              <w:top w:w="55" w:type="dxa"/>
              <w:start w:w="55" w:type="dxa"/>
              <w:bottom w:w="55" w:type="dxa"/>
              <w:end w:w="55" w:type="dxa"/>
            </w:tcMar>
            <w:vAlign w:val="center"/>
            <w:shd w:fill="F4F7FA"/>
          </w:tcPr>
          <w:p>
            <w:pPr>
              <w:spacing w:after="0" w:line="228" w:lineRule="auto"/>
            </w:pPr>
            <w:r>
              <w:rPr>
                <w:sz w:val="15"/>
              </w:rPr>
            </w:r>
          </w:p>
        </w:tc>
        <w:tc>
          <w:tcPr>
            <w:tcW w:type="dxa" w:w="1152"/>
            <w:tcMar>
              <w:top w:w="55" w:type="dxa"/>
              <w:start w:w="55" w:type="dxa"/>
              <w:bottom w:w="55" w:type="dxa"/>
              <w:end w:w="55" w:type="dxa"/>
            </w:tcMar>
            <w:vAlign w:val="center"/>
            <w:shd w:fill="F4F7FA"/>
          </w:tcPr>
          <w:p>
            <w:pPr>
              <w:spacing w:after="0" w:line="228" w:lineRule="auto"/>
            </w:pPr>
            <w:r>
              <w:rPr>
                <w:sz w:val="15"/>
              </w:rPr>
            </w:r>
          </w:p>
        </w:tc>
        <w:tc>
          <w:tcPr>
            <w:tcW w:type="dxa" w:w="1656"/>
            <w:tcMar>
              <w:top w:w="55" w:type="dxa"/>
              <w:start w:w="55" w:type="dxa"/>
              <w:bottom w:w="55" w:type="dxa"/>
              <w:end w:w="55" w:type="dxa"/>
            </w:tcMar>
            <w:vAlign w:val="center"/>
            <w:shd w:fill="F4F7FA"/>
          </w:tcPr>
          <w:p>
            <w:pPr>
              <w:spacing w:after="0" w:line="228" w:lineRule="auto"/>
            </w:pPr>
            <w:r>
              <w:rPr>
                <w:sz w:val="15"/>
              </w:rPr>
            </w:r>
          </w:p>
        </w:tc>
        <w:tc>
          <w:tcPr>
            <w:tcW w:type="dxa" w:w="4896"/>
            <w:tcMar>
              <w:top w:w="55" w:type="dxa"/>
              <w:start w:w="55" w:type="dxa"/>
              <w:bottom w:w="55" w:type="dxa"/>
              <w:end w:w="55" w:type="dxa"/>
            </w:tcMar>
            <w:vAlign w:val="center"/>
            <w:shd w:fill="F4F7FA"/>
          </w:tcPr>
          <w:p>
            <w:pPr>
              <w:spacing w:after="0" w:line="228" w:lineRule="auto"/>
            </w:pPr>
            <w:r>
              <w:rPr>
                <w:sz w:val="15"/>
              </w:rPr>
            </w:r>
          </w:p>
        </w:tc>
        <w:tc>
          <w:tcPr>
            <w:tcW w:type="dxa" w:w="1296"/>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936"/>
            <w:tcMar>
              <w:top w:w="55" w:type="dxa"/>
              <w:start w:w="55" w:type="dxa"/>
              <w:bottom w:w="55" w:type="dxa"/>
              <w:end w:w="55" w:type="dxa"/>
            </w:tcMar>
            <w:vAlign w:val="center"/>
          </w:tcPr>
          <w:p>
            <w:pPr>
              <w:spacing w:after="0" w:line="228" w:lineRule="auto"/>
            </w:pPr>
            <w:r>
              <w:rPr>
                <w:sz w:val="15"/>
              </w:rPr>
            </w:r>
          </w:p>
        </w:tc>
        <w:tc>
          <w:tcPr>
            <w:tcW w:type="dxa" w:w="1152"/>
            <w:tcMar>
              <w:top w:w="55" w:type="dxa"/>
              <w:start w:w="55" w:type="dxa"/>
              <w:bottom w:w="55" w:type="dxa"/>
              <w:end w:w="55" w:type="dxa"/>
            </w:tcMar>
            <w:vAlign w:val="center"/>
          </w:tcPr>
          <w:p>
            <w:pPr>
              <w:spacing w:after="0" w:line="228" w:lineRule="auto"/>
            </w:pPr>
            <w:r>
              <w:rPr>
                <w:sz w:val="15"/>
              </w:rPr>
            </w:r>
          </w:p>
        </w:tc>
        <w:tc>
          <w:tcPr>
            <w:tcW w:type="dxa" w:w="1656"/>
            <w:tcMar>
              <w:top w:w="55" w:type="dxa"/>
              <w:start w:w="55" w:type="dxa"/>
              <w:bottom w:w="55" w:type="dxa"/>
              <w:end w:w="55" w:type="dxa"/>
            </w:tcMar>
            <w:vAlign w:val="center"/>
          </w:tcPr>
          <w:p>
            <w:pPr>
              <w:spacing w:after="0" w:line="228" w:lineRule="auto"/>
            </w:pPr>
            <w:r>
              <w:rPr>
                <w:sz w:val="15"/>
              </w:rPr>
            </w:r>
          </w:p>
        </w:tc>
        <w:tc>
          <w:tcPr>
            <w:tcW w:type="dxa" w:w="4896"/>
            <w:tcMar>
              <w:top w:w="55" w:type="dxa"/>
              <w:start w:w="55" w:type="dxa"/>
              <w:bottom w:w="55" w:type="dxa"/>
              <w:end w:w="55" w:type="dxa"/>
            </w:tcMar>
            <w:vAlign w:val="center"/>
          </w:tcPr>
          <w:p>
            <w:pPr>
              <w:spacing w:after="0" w:line="228" w:lineRule="auto"/>
            </w:pPr>
            <w:r>
              <w:rPr>
                <w:sz w:val="15"/>
              </w:rPr>
            </w:r>
          </w:p>
        </w:tc>
        <w:tc>
          <w:tcPr>
            <w:tcW w:type="dxa" w:w="1296"/>
            <w:tcMar>
              <w:top w:w="55" w:type="dxa"/>
              <w:start w:w="55" w:type="dxa"/>
              <w:bottom w:w="55" w:type="dxa"/>
              <w:end w:w="55" w:type="dxa"/>
            </w:tcMar>
            <w:vAlign w:val="center"/>
          </w:tcPr>
          <w:p>
            <w:pPr>
              <w:spacing w:after="0" w:line="228" w:lineRule="auto"/>
            </w:pPr>
            <w:r>
              <w:rPr>
                <w:sz w:val="15"/>
              </w:rPr>
            </w:r>
          </w:p>
        </w:tc>
      </w:tr>
    </w:tbl>
    <w:p>
      <w:pPr>
        <w:spacing w:after="0"/>
      </w:pPr>
    </w:p>
    <w:p>
      <w:pPr>
        <w:pStyle w:val="Heading2"/>
      </w:pPr>
      <w:r>
        <w:t>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13"/>
        <w:gridCol w:w="2613"/>
        <w:gridCol w:w="2613"/>
        <w:gridCol w:w="2613"/>
      </w:tblGrid>
      <w:tr>
        <w:trPr>
          <w:tblHeader w:val="true"/>
          <w:cantSplit/>
        </w:trPr>
        <w:tc>
          <w:tcPr>
            <w:tcW w:type="dxa" w:w="3168"/>
            <w:shd w:fill="17365D"/>
            <w:tcMar>
              <w:top w:w="55" w:type="dxa"/>
              <w:start w:w="55" w:type="dxa"/>
              <w:bottom w:w="55" w:type="dxa"/>
              <w:end w:w="55" w:type="dxa"/>
            </w:tcMar>
            <w:vAlign w:val="center"/>
          </w:tcPr>
          <w:p>
            <w:r>
              <w:rPr>
                <w:b/>
                <w:color w:val="FFFFFF"/>
                <w:sz w:val="15"/>
              </w:rPr>
              <w:t>Role</w:t>
            </w:r>
          </w:p>
        </w:tc>
        <w:tc>
          <w:tcPr>
            <w:tcW w:type="dxa" w:w="2232"/>
            <w:shd w:fill="17365D"/>
            <w:tcMar>
              <w:top w:w="55" w:type="dxa"/>
              <w:start w:w="55" w:type="dxa"/>
              <w:bottom w:w="55" w:type="dxa"/>
              <w:end w:w="55" w:type="dxa"/>
            </w:tcMar>
            <w:vAlign w:val="center"/>
          </w:tcPr>
          <w:p>
            <w:r>
              <w:rPr>
                <w:b/>
                <w:color w:val="FFFFFF"/>
                <w:sz w:val="15"/>
              </w:rPr>
              <w:t>Name</w:t>
            </w:r>
          </w:p>
        </w:tc>
        <w:tc>
          <w:tcPr>
            <w:tcW w:type="dxa" w:w="3096"/>
            <w:shd w:fill="17365D"/>
            <w:tcMar>
              <w:top w:w="55" w:type="dxa"/>
              <w:start w:w="55" w:type="dxa"/>
              <w:bottom w:w="55" w:type="dxa"/>
              <w:end w:w="55" w:type="dxa"/>
            </w:tcMar>
            <w:vAlign w:val="center"/>
          </w:tcPr>
          <w:p>
            <w:r>
              <w:rPr>
                <w:b/>
                <w:color w:val="FFFFFF"/>
                <w:sz w:val="15"/>
              </w:rPr>
              <w:t>Signature or confirmation</w:t>
            </w:r>
          </w:p>
        </w:tc>
        <w:tc>
          <w:tcPr>
            <w:tcW w:type="dxa" w:w="1440"/>
            <w:shd w:fill="17365D"/>
            <w:tcMar>
              <w:top w:w="55" w:type="dxa"/>
              <w:start w:w="55" w:type="dxa"/>
              <w:bottom w:w="55" w:type="dxa"/>
              <w:end w:w="55" w:type="dxa"/>
            </w:tcMar>
            <w:vAlign w:val="center"/>
          </w:tcPr>
          <w:p>
            <w:r>
              <w:rPr>
                <w:b/>
                <w:color w:val="FFFFFF"/>
                <w:sz w:val="15"/>
              </w:rPr>
              <w:t>Date</w:t>
            </w:r>
          </w:p>
        </w:tc>
      </w:tr>
      <w:tr>
        <w:trPr>
          <w:cantSplit/>
        </w:trPr>
        <w:tc>
          <w:tcPr>
            <w:tcW w:type="dxa" w:w="3168"/>
            <w:tcMar>
              <w:top w:w="55" w:type="dxa"/>
              <w:start w:w="55" w:type="dxa"/>
              <w:bottom w:w="55" w:type="dxa"/>
              <w:end w:w="55" w:type="dxa"/>
            </w:tcMar>
            <w:vAlign w:val="center"/>
          </w:tcPr>
          <w:p>
            <w:pPr>
              <w:spacing w:after="0" w:line="228" w:lineRule="auto"/>
            </w:pPr>
            <w:r>
              <w:rPr>
                <w:sz w:val="15"/>
              </w:rPr>
              <w:t>Compliance monitoring owner</w:t>
            </w:r>
          </w:p>
        </w:tc>
        <w:tc>
          <w:tcPr>
            <w:tcW w:type="dxa" w:w="2232"/>
            <w:tcMar>
              <w:top w:w="55" w:type="dxa"/>
              <w:start w:w="55" w:type="dxa"/>
              <w:bottom w:w="55" w:type="dxa"/>
              <w:end w:w="55" w:type="dxa"/>
            </w:tcMar>
            <w:vAlign w:val="center"/>
          </w:tcPr>
          <w:p>
            <w:pPr>
              <w:spacing w:after="0" w:line="228" w:lineRule="auto"/>
            </w:pPr>
            <w:r>
              <w:rPr>
                <w:sz w:val="15"/>
              </w:rPr>
            </w:r>
          </w:p>
        </w:tc>
        <w:tc>
          <w:tcPr>
            <w:tcW w:type="dxa" w:w="3096"/>
            <w:tcMar>
              <w:top w:w="55" w:type="dxa"/>
              <w:start w:w="55" w:type="dxa"/>
              <w:bottom w:w="55" w:type="dxa"/>
              <w:end w:w="55" w:type="dxa"/>
            </w:tcMar>
            <w:vAlign w:val="center"/>
          </w:tcPr>
          <w:p>
            <w:pPr>
              <w:spacing w:after="0" w:line="228" w:lineRule="auto"/>
            </w:pPr>
            <w:r>
              <w:rPr>
                <w:sz w:val="15"/>
              </w:rPr>
            </w:r>
          </w:p>
        </w:tc>
        <w:tc>
          <w:tcPr>
            <w:tcW w:type="dxa" w:w="1440"/>
            <w:tcMar>
              <w:top w:w="55" w:type="dxa"/>
              <w:start w:w="55" w:type="dxa"/>
              <w:bottom w:w="55" w:type="dxa"/>
              <w:end w:w="55" w:type="dxa"/>
            </w:tcMar>
            <w:vAlign w:val="center"/>
          </w:tcPr>
          <w:p>
            <w:pPr>
              <w:spacing w:after="0" w:line="228" w:lineRule="auto"/>
            </w:pPr>
            <w:r>
              <w:rPr>
                <w:sz w:val="15"/>
              </w:rPr>
            </w:r>
          </w:p>
        </w:tc>
      </w:tr>
      <w:tr>
        <w:trPr>
          <w:cantSplit/>
        </w:trPr>
        <w:tc>
          <w:tcPr>
            <w:tcW w:type="dxa" w:w="3168"/>
            <w:tcMar>
              <w:top w:w="55" w:type="dxa"/>
              <w:start w:w="55" w:type="dxa"/>
              <w:bottom w:w="55" w:type="dxa"/>
              <w:end w:w="55" w:type="dxa"/>
            </w:tcMar>
            <w:vAlign w:val="center"/>
            <w:shd w:fill="F4F7FA"/>
          </w:tcPr>
          <w:p>
            <w:pPr>
              <w:spacing w:after="0" w:line="228" w:lineRule="auto"/>
            </w:pPr>
            <w:r>
              <w:rPr>
                <w:sz w:val="15"/>
              </w:rPr>
              <w:t>Legal, risk or audit reviewer</w:t>
            </w:r>
          </w:p>
        </w:tc>
        <w:tc>
          <w:tcPr>
            <w:tcW w:type="dxa" w:w="2232"/>
            <w:tcMar>
              <w:top w:w="55" w:type="dxa"/>
              <w:start w:w="55" w:type="dxa"/>
              <w:bottom w:w="55" w:type="dxa"/>
              <w:end w:w="55" w:type="dxa"/>
            </w:tcMar>
            <w:vAlign w:val="center"/>
            <w:shd w:fill="F4F7FA"/>
          </w:tcPr>
          <w:p>
            <w:pPr>
              <w:spacing w:after="0" w:line="228" w:lineRule="auto"/>
            </w:pPr>
            <w:r>
              <w:rPr>
                <w:sz w:val="15"/>
              </w:rPr>
            </w:r>
          </w:p>
        </w:tc>
        <w:tc>
          <w:tcPr>
            <w:tcW w:type="dxa" w:w="3096"/>
            <w:tcMar>
              <w:top w:w="55" w:type="dxa"/>
              <w:start w:w="55" w:type="dxa"/>
              <w:bottom w:w="55" w:type="dxa"/>
              <w:end w:w="55" w:type="dxa"/>
            </w:tcMar>
            <w:vAlign w:val="center"/>
            <w:shd w:fill="F4F7FA"/>
          </w:tcPr>
          <w:p>
            <w:pPr>
              <w:spacing w:after="0" w:line="228" w:lineRule="auto"/>
            </w:pPr>
            <w:r>
              <w:rPr>
                <w:sz w:val="15"/>
              </w:rPr>
            </w:r>
          </w:p>
        </w:tc>
        <w:tc>
          <w:tcPr>
            <w:tcW w:type="dxa" w:w="1440"/>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3168"/>
            <w:tcMar>
              <w:top w:w="55" w:type="dxa"/>
              <w:start w:w="55" w:type="dxa"/>
              <w:bottom w:w="55" w:type="dxa"/>
              <w:end w:w="55" w:type="dxa"/>
            </w:tcMar>
            <w:vAlign w:val="center"/>
          </w:tcPr>
          <w:p>
            <w:pPr>
              <w:spacing w:after="0" w:line="228" w:lineRule="auto"/>
            </w:pPr>
            <w:r>
              <w:rPr>
                <w:sz w:val="15"/>
              </w:rPr>
              <w:t>Approving authority</w:t>
            </w:r>
          </w:p>
        </w:tc>
        <w:tc>
          <w:tcPr>
            <w:tcW w:type="dxa" w:w="2232"/>
            <w:tcMar>
              <w:top w:w="55" w:type="dxa"/>
              <w:start w:w="55" w:type="dxa"/>
              <w:bottom w:w="55" w:type="dxa"/>
              <w:end w:w="55" w:type="dxa"/>
            </w:tcMar>
            <w:vAlign w:val="center"/>
          </w:tcPr>
          <w:p>
            <w:pPr>
              <w:spacing w:after="0" w:line="228" w:lineRule="auto"/>
            </w:pPr>
            <w:r>
              <w:rPr>
                <w:sz w:val="15"/>
              </w:rPr>
            </w:r>
          </w:p>
        </w:tc>
        <w:tc>
          <w:tcPr>
            <w:tcW w:type="dxa" w:w="3096"/>
            <w:tcMar>
              <w:top w:w="55" w:type="dxa"/>
              <w:start w:w="55" w:type="dxa"/>
              <w:bottom w:w="55" w:type="dxa"/>
              <w:end w:w="55" w:type="dxa"/>
            </w:tcMar>
            <w:vAlign w:val="center"/>
          </w:tcPr>
          <w:p>
            <w:pPr>
              <w:spacing w:after="0" w:line="228" w:lineRule="auto"/>
            </w:pPr>
            <w:r>
              <w:rPr>
                <w:sz w:val="15"/>
              </w:rPr>
            </w:r>
          </w:p>
        </w:tc>
        <w:tc>
          <w:tcPr>
            <w:tcW w:type="dxa" w:w="1440"/>
            <w:tcMar>
              <w:top w:w="55" w:type="dxa"/>
              <w:start w:w="55" w:type="dxa"/>
              <w:bottom w:w="55" w:type="dxa"/>
              <w:end w:w="55" w:type="dxa"/>
            </w:tcMar>
            <w:vAlign w:val="center"/>
          </w:tcPr>
          <w:p>
            <w:pPr>
              <w:spacing w:after="0" w:line="228" w:lineRule="auto"/>
            </w:pPr>
            <w:r>
              <w:rPr>
                <w:sz w:val="15"/>
              </w:rPr>
            </w:r>
          </w:p>
        </w:tc>
      </w:tr>
    </w:tbl>
    <w:p>
      <w:pPr>
        <w:spacing w:after="0"/>
      </w:pPr>
    </w:p>
    <w:p>
      <w:r>
        <w:br w:type="page"/>
      </w:r>
    </w:p>
    <w:p>
      <w:pPr>
        <w:pStyle w:val="Heading1"/>
      </w:pPr>
      <w:r>
        <w:t>How to Use This Checklist</w:t>
      </w:r>
    </w:p>
    <w:p>
      <w:r>
        <w:t>Use this checklist to assess whether compliance obligations, policies and controls are designed appropriately, implemented consistently and operating effectively. Monitoring should be risk based, independent enough for its purpose, supported by reliable evidence and followed through until corrective actions are verified. A checked box is not sufficient evidence: record the population, sample, documents reviewed, interviews performed, exceptions, impact and conclusion.</w:t>
      </w:r>
    </w:p>
    <w:p>
      <w:pPr>
        <w:pStyle w:val="Heading2"/>
      </w:pPr>
      <w:r>
        <w:t>Monitoring Principles</w:t>
      </w:r>
    </w:p>
    <w:p>
      <w:pPr>
        <w:pStyle w:val="ListBullet"/>
        <w:spacing w:after="40"/>
        <w:ind w:left="360"/>
      </w:pPr>
      <w:r>
        <w:t>Prioritise higher legal, regulatory, financial, operational, conduct and reputational risks.</w:t>
      </w:r>
    </w:p>
    <w:p>
      <w:pPr>
        <w:pStyle w:val="ListBullet"/>
        <w:spacing w:after="40"/>
        <w:ind w:left="360"/>
      </w:pPr>
      <w:r>
        <w:t>Define scope, criteria, population, period and testing method before fieldwork.</w:t>
      </w:r>
    </w:p>
    <w:p>
      <w:pPr>
        <w:pStyle w:val="ListBullet"/>
        <w:spacing w:after="40"/>
        <w:ind w:left="360"/>
      </w:pPr>
      <w:r>
        <w:t>Test actual operation, not merely the existence of a written policy.</w:t>
      </w:r>
    </w:p>
    <w:p>
      <w:pPr>
        <w:pStyle w:val="ListBullet"/>
        <w:spacing w:after="40"/>
        <w:ind w:left="360"/>
      </w:pPr>
      <w:r>
        <w:t>Use evidence that is sufficient, relevant, reliable and traceable.</w:t>
      </w:r>
    </w:p>
    <w:p>
      <w:pPr>
        <w:pStyle w:val="ListBullet"/>
        <w:spacing w:after="40"/>
        <w:ind w:left="360"/>
      </w:pPr>
      <w:r>
        <w:t>Record contrary evidence and control limitations.</w:t>
      </w:r>
    </w:p>
    <w:p>
      <w:pPr>
        <w:pStyle w:val="ListBullet"/>
        <w:spacing w:after="40"/>
        <w:ind w:left="360"/>
      </w:pPr>
      <w:r>
        <w:t>Escalate serious, repeated or deliberately concealed breaches promptly.</w:t>
      </w:r>
    </w:p>
    <w:p>
      <w:pPr>
        <w:pStyle w:val="ListBullet"/>
        <w:spacing w:after="40"/>
        <w:ind w:left="360"/>
      </w:pPr>
      <w:r>
        <w:t>Protect confidential, personal, privileged and whistleblower information.</w:t>
      </w:r>
    </w:p>
    <w:p>
      <w:pPr>
        <w:pStyle w:val="ListBullet"/>
        <w:spacing w:after="40"/>
        <w:ind w:left="360"/>
      </w:pPr>
      <w:r>
        <w:t>Assign corrective actions with owners, deadlines and verification requirements.</w:t>
      </w:r>
    </w:p>
    <w:p>
      <w:pPr>
        <w:pStyle w:val="ListBullet"/>
        <w:spacing w:after="40"/>
        <w:ind w:left="360"/>
      </w:pPr>
      <w:r>
        <w:t>Report themes and root causes, not only individual exceptions.</w:t>
      </w:r>
    </w:p>
    <w:p>
      <w:pPr>
        <w:pStyle w:val="Heading2"/>
      </w:pPr>
      <w:r>
        <w:t>Rating Options</w:t>
      </w:r>
    </w:p>
    <w:p>
      <w:r>
        <w:t>☐ Compliant or effective.</w:t>
      </w:r>
    </w:p>
    <w:p>
      <w:r>
        <w:t>☐ Generally compliant with minor improvement.</w:t>
      </w:r>
    </w:p>
    <w:p>
      <w:r>
        <w:t>☐ Partially compliant or control weakness.</w:t>
      </w:r>
    </w:p>
    <w:p>
      <w:r>
        <w:t>☐ Non-compliant or ineffective.</w:t>
      </w:r>
    </w:p>
    <w:p>
      <w:r>
        <w:t>☐ Not applicable with rationale.</w:t>
      </w:r>
    </w:p>
    <w:p>
      <w:r>
        <w:t>☐ Not tested or insufficient evidence.</w:t>
      </w:r>
    </w:p>
    <w:p>
      <w:r>
        <w:br w:type="page"/>
      </w:r>
    </w:p>
    <w:p>
      <w:pPr>
        <w:pStyle w:val="Heading1"/>
      </w:pPr>
      <w:r>
        <w:t>Section 1 Review Administration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Monitoring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Review reference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Review title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Business unit or legal entity</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Process or location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Country or jurisdiction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Review type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Review period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Fieldwork dates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Lead reviewer</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Review team</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Business owner</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Compliance contact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Applicable framework</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Confidentiality level</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Prior review reference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Target report date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Oversight recipient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Status</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pPr>
        <w:pStyle w:val="Heading2"/>
      </w:pPr>
      <w:r>
        <w:t>Review Type</w:t>
      </w:r>
    </w:p>
    <w:p>
      <w:r>
        <w:t>☐ Routine periodic monitoring.</w:t>
      </w:r>
    </w:p>
    <w:p>
      <w:r>
        <w:t>☐ Thematic review.</w:t>
      </w:r>
    </w:p>
    <w:p>
      <w:r>
        <w:t>☐ Transaction testing.</w:t>
      </w:r>
    </w:p>
    <w:p>
      <w:r>
        <w:t>☐ Targeted follow-up.</w:t>
      </w:r>
    </w:p>
    <w:p>
      <w:r>
        <w:t>☐ Event-driven review.</w:t>
      </w:r>
    </w:p>
    <w:p>
      <w:r>
        <w:t>☐ Regulatory commitment validation.</w:t>
      </w:r>
    </w:p>
    <w:p>
      <w:r>
        <w:t>☐ Third-party or site review.</w:t>
      </w:r>
    </w:p>
    <w:p>
      <w:r>
        <w:t>☐ Continuous or data-led monitoring.</w:t>
      </w:r>
    </w:p>
    <w:p>
      <w:r>
        <w:br w:type="page"/>
      </w:r>
    </w:p>
    <w:p>
      <w:pPr>
        <w:pStyle w:val="Heading1"/>
      </w:pPr>
      <w:r>
        <w:t>Section 2 Scope Objectives and Boundaries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Monitoring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Monitoring objective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Risks addressed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Processes included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Entities and locations included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Products, services or channels included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Period covered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Systems and records included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People or roles included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Exclusions and rationale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Applicable obligations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Control framework</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Materiality or tolerance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Expected deliverable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Scope approver</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Scope change authority</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pPr>
        <w:pStyle w:val="Heading2"/>
      </w:pPr>
      <w:r>
        <w:t>Scope Quality Check</w:t>
      </w:r>
    </w:p>
    <w:p>
      <w:r>
        <w:t>☐ Objective is specific and linked to identified compliance risk.</w:t>
      </w:r>
    </w:p>
    <w:p>
      <w:r>
        <w:t>☐ Scope identifies the population and period.</w:t>
      </w:r>
    </w:p>
    <w:p>
      <w:r>
        <w:t>☐ Criteria are clear enough to support a conclusion.</w:t>
      </w:r>
    </w:p>
    <w:p>
      <w:r>
        <w:t>☐ Exclusions do not remove the highest-risk activity without approval.</w:t>
      </w:r>
    </w:p>
    <w:p>
      <w:r>
        <w:t>☐ Dependencies and access requirements are known.</w:t>
      </w:r>
    </w:p>
    <w:p>
      <w:r>
        <w:t>☐ Potential independence conflicts have been addressed.</w:t>
      </w:r>
    </w:p>
    <w:p>
      <w:r>
        <w:br w:type="page"/>
      </w:r>
    </w:p>
    <w:p>
      <w:pPr>
        <w:pStyle w:val="Heading1"/>
      </w:pPr>
      <w:r>
        <w:t>Section 3 Risk Based Monitoring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07"/>
        <w:gridCol w:w="1307"/>
        <w:gridCol w:w="1307"/>
        <w:gridCol w:w="1307"/>
        <w:gridCol w:w="1307"/>
        <w:gridCol w:w="1307"/>
        <w:gridCol w:w="1307"/>
        <w:gridCol w:w="1307"/>
      </w:tblGrid>
      <w:tr>
        <w:trPr>
          <w:tblHeader w:val="true"/>
          <w:cantSplit/>
        </w:trPr>
        <w:tc>
          <w:tcPr>
            <w:tcW w:type="dxa" w:w="1584"/>
            <w:shd w:fill="17365D"/>
            <w:tcMar>
              <w:top w:w="55" w:type="dxa"/>
              <w:start w:w="55" w:type="dxa"/>
              <w:bottom w:w="55" w:type="dxa"/>
              <w:end w:w="55" w:type="dxa"/>
            </w:tcMar>
            <w:vAlign w:val="center"/>
          </w:tcPr>
          <w:p>
            <w:r>
              <w:rPr>
                <w:b/>
                <w:color w:val="FFFFFF"/>
                <w:sz w:val="12"/>
              </w:rPr>
              <w:t>Risk area</w:t>
            </w:r>
          </w:p>
        </w:tc>
        <w:tc>
          <w:tcPr>
            <w:tcW w:type="dxa" w:w="936"/>
            <w:shd w:fill="17365D"/>
            <w:tcMar>
              <w:top w:w="55" w:type="dxa"/>
              <w:start w:w="55" w:type="dxa"/>
              <w:bottom w:w="55" w:type="dxa"/>
              <w:end w:w="55" w:type="dxa"/>
            </w:tcMar>
            <w:vAlign w:val="center"/>
          </w:tcPr>
          <w:p>
            <w:r>
              <w:rPr>
                <w:b/>
                <w:color w:val="FFFFFF"/>
                <w:sz w:val="12"/>
              </w:rPr>
              <w:t>Inherent risk</w:t>
            </w:r>
          </w:p>
        </w:tc>
        <w:tc>
          <w:tcPr>
            <w:tcW w:type="dxa" w:w="1944"/>
            <w:shd w:fill="17365D"/>
            <w:tcMar>
              <w:top w:w="55" w:type="dxa"/>
              <w:start w:w="55" w:type="dxa"/>
              <w:bottom w:w="55" w:type="dxa"/>
              <w:end w:w="55" w:type="dxa"/>
            </w:tcMar>
            <w:vAlign w:val="center"/>
          </w:tcPr>
          <w:p>
            <w:r>
              <w:rPr>
                <w:b/>
                <w:color w:val="FFFFFF"/>
                <w:sz w:val="12"/>
              </w:rPr>
              <w:t>Key controls</w:t>
            </w:r>
          </w:p>
        </w:tc>
        <w:tc>
          <w:tcPr>
            <w:tcW w:type="dxa" w:w="1584"/>
            <w:shd w:fill="17365D"/>
            <w:tcMar>
              <w:top w:w="55" w:type="dxa"/>
              <w:start w:w="55" w:type="dxa"/>
              <w:bottom w:w="55" w:type="dxa"/>
              <w:end w:w="55" w:type="dxa"/>
            </w:tcMar>
            <w:vAlign w:val="center"/>
          </w:tcPr>
          <w:p>
            <w:r>
              <w:rPr>
                <w:b/>
                <w:color w:val="FFFFFF"/>
                <w:sz w:val="12"/>
              </w:rPr>
              <w:t>Prior issue or change</w:t>
            </w:r>
          </w:p>
        </w:tc>
        <w:tc>
          <w:tcPr>
            <w:tcW w:type="dxa" w:w="1656"/>
            <w:shd w:fill="17365D"/>
            <w:tcMar>
              <w:top w:w="55" w:type="dxa"/>
              <w:start w:w="55" w:type="dxa"/>
              <w:bottom w:w="55" w:type="dxa"/>
              <w:end w:w="55" w:type="dxa"/>
            </w:tcMar>
            <w:vAlign w:val="center"/>
          </w:tcPr>
          <w:p>
            <w:r>
              <w:rPr>
                <w:b/>
                <w:color w:val="FFFFFF"/>
                <w:sz w:val="12"/>
              </w:rPr>
              <w:t>Monitoring method</w:t>
            </w:r>
          </w:p>
        </w:tc>
        <w:tc>
          <w:tcPr>
            <w:tcW w:type="dxa" w:w="864"/>
            <w:shd w:fill="17365D"/>
            <w:tcMar>
              <w:top w:w="55" w:type="dxa"/>
              <w:start w:w="55" w:type="dxa"/>
              <w:bottom w:w="55" w:type="dxa"/>
              <w:end w:w="55" w:type="dxa"/>
            </w:tcMar>
            <w:vAlign w:val="center"/>
          </w:tcPr>
          <w:p>
            <w:r>
              <w:rPr>
                <w:b/>
                <w:color w:val="FFFFFF"/>
                <w:sz w:val="12"/>
              </w:rPr>
              <w:t>Frequency</w:t>
            </w:r>
          </w:p>
        </w:tc>
        <w:tc>
          <w:tcPr>
            <w:tcW w:type="dxa" w:w="792"/>
            <w:shd w:fill="17365D"/>
            <w:tcMar>
              <w:top w:w="55" w:type="dxa"/>
              <w:start w:w="55" w:type="dxa"/>
              <w:bottom w:w="55" w:type="dxa"/>
              <w:end w:w="55" w:type="dxa"/>
            </w:tcMar>
            <w:vAlign w:val="center"/>
          </w:tcPr>
          <w:p>
            <w:r>
              <w:rPr>
                <w:b/>
                <w:color w:val="FFFFFF"/>
                <w:sz w:val="12"/>
              </w:rPr>
              <w:t>Owner</w:t>
            </w:r>
          </w:p>
        </w:tc>
        <w:tc>
          <w:tcPr>
            <w:tcW w:type="dxa" w:w="576"/>
            <w:shd w:fill="17365D"/>
            <w:tcMar>
              <w:top w:w="55" w:type="dxa"/>
              <w:start w:w="55" w:type="dxa"/>
              <w:bottom w:w="55" w:type="dxa"/>
              <w:end w:w="55" w:type="dxa"/>
            </w:tcMar>
            <w:vAlign w:val="center"/>
          </w:tcPr>
          <w:p>
            <w:r>
              <w:rPr>
                <w:b/>
                <w:color w:val="FFFFFF"/>
                <w:sz w:val="12"/>
              </w:rPr>
              <w:t>Status</w:t>
            </w:r>
          </w:p>
        </w:tc>
      </w:tr>
      <w:tr>
        <w:trPr>
          <w:cantSplit/>
        </w:trPr>
        <w:tc>
          <w:tcPr>
            <w:tcW w:type="dxa" w:w="158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576"/>
            <w:tcMar>
              <w:top w:w="55" w:type="dxa"/>
              <w:start w:w="55" w:type="dxa"/>
              <w:bottom w:w="55" w:type="dxa"/>
              <w:end w:w="55" w:type="dxa"/>
            </w:tcMar>
            <w:vAlign w:val="center"/>
          </w:tcPr>
          <w:p>
            <w:pPr>
              <w:spacing w:after="0" w:line="228" w:lineRule="auto"/>
            </w:pPr>
            <w:r>
              <w:rPr>
                <w:sz w:val="12"/>
              </w:rPr>
            </w:r>
          </w:p>
        </w:tc>
      </w:tr>
      <w:tr>
        <w:trPr>
          <w:cantSplit/>
        </w:trPr>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57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8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576"/>
            <w:tcMar>
              <w:top w:w="55" w:type="dxa"/>
              <w:start w:w="55" w:type="dxa"/>
              <w:bottom w:w="55" w:type="dxa"/>
              <w:end w:w="55" w:type="dxa"/>
            </w:tcMar>
            <w:vAlign w:val="center"/>
          </w:tcPr>
          <w:p>
            <w:pPr>
              <w:spacing w:after="0" w:line="228" w:lineRule="auto"/>
            </w:pPr>
            <w:r>
              <w:rPr>
                <w:sz w:val="12"/>
              </w:rPr>
            </w:r>
          </w:p>
        </w:tc>
      </w:tr>
      <w:tr>
        <w:trPr>
          <w:cantSplit/>
        </w:trPr>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57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8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576"/>
            <w:tcMar>
              <w:top w:w="55" w:type="dxa"/>
              <w:start w:w="55" w:type="dxa"/>
              <w:bottom w:w="55" w:type="dxa"/>
              <w:end w:w="55" w:type="dxa"/>
            </w:tcMar>
            <w:vAlign w:val="center"/>
          </w:tcPr>
          <w:p>
            <w:pPr>
              <w:spacing w:after="0" w:line="228" w:lineRule="auto"/>
            </w:pPr>
            <w:r>
              <w:rPr>
                <w:sz w:val="12"/>
              </w:rPr>
            </w:r>
          </w:p>
        </w:tc>
      </w:tr>
      <w:tr>
        <w:trPr>
          <w:cantSplit/>
        </w:trPr>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57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8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576"/>
            <w:tcMar>
              <w:top w:w="55" w:type="dxa"/>
              <w:start w:w="55" w:type="dxa"/>
              <w:bottom w:w="55" w:type="dxa"/>
              <w:end w:w="55" w:type="dxa"/>
            </w:tcMar>
            <w:vAlign w:val="center"/>
          </w:tcPr>
          <w:p>
            <w:pPr>
              <w:spacing w:after="0" w:line="228" w:lineRule="auto"/>
            </w:pPr>
            <w:r>
              <w:rPr>
                <w:sz w:val="12"/>
              </w:rPr>
            </w:r>
          </w:p>
        </w:tc>
      </w:tr>
      <w:tr>
        <w:trPr>
          <w:cantSplit/>
        </w:trPr>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57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8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576"/>
            <w:tcMar>
              <w:top w:w="55" w:type="dxa"/>
              <w:start w:w="55" w:type="dxa"/>
              <w:bottom w:w="55" w:type="dxa"/>
              <w:end w:w="55" w:type="dxa"/>
            </w:tcMar>
            <w:vAlign w:val="center"/>
          </w:tcPr>
          <w:p>
            <w:pPr>
              <w:spacing w:after="0" w:line="228" w:lineRule="auto"/>
            </w:pPr>
            <w:r>
              <w:rPr>
                <w:sz w:val="12"/>
              </w:rPr>
            </w:r>
          </w:p>
        </w:tc>
      </w:tr>
      <w:tr>
        <w:trPr>
          <w:cantSplit/>
        </w:trPr>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57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8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576"/>
            <w:tcMar>
              <w:top w:w="55" w:type="dxa"/>
              <w:start w:w="55" w:type="dxa"/>
              <w:bottom w:w="55" w:type="dxa"/>
              <w:end w:w="55" w:type="dxa"/>
            </w:tcMar>
            <w:vAlign w:val="center"/>
          </w:tcPr>
          <w:p>
            <w:pPr>
              <w:spacing w:after="0" w:line="228" w:lineRule="auto"/>
            </w:pPr>
            <w:r>
              <w:rPr>
                <w:sz w:val="12"/>
              </w:rPr>
            </w:r>
          </w:p>
        </w:tc>
      </w:tr>
      <w:tr>
        <w:trPr>
          <w:cantSplit/>
        </w:trPr>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576"/>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Monitoring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Risk assessment reference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Annual plan reference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Reason for priority</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Planned resources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Specialist support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Management approval</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Committee or board oversight</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4 Obligations Register Review</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07"/>
        <w:gridCol w:w="1307"/>
        <w:gridCol w:w="1307"/>
        <w:gridCol w:w="1307"/>
        <w:gridCol w:w="1307"/>
        <w:gridCol w:w="1307"/>
        <w:gridCol w:w="1307"/>
        <w:gridCol w:w="1307"/>
      </w:tblGrid>
      <w:tr>
        <w:trPr>
          <w:tblHeader w:val="true"/>
          <w:cantSplit/>
        </w:trPr>
        <w:tc>
          <w:tcPr>
            <w:tcW w:type="dxa" w:w="792"/>
            <w:shd w:fill="17365D"/>
            <w:tcMar>
              <w:top w:w="55" w:type="dxa"/>
              <w:start w:w="55" w:type="dxa"/>
              <w:bottom w:w="55" w:type="dxa"/>
              <w:end w:w="55" w:type="dxa"/>
            </w:tcMar>
            <w:vAlign w:val="center"/>
          </w:tcPr>
          <w:p>
            <w:r>
              <w:rPr>
                <w:b/>
                <w:color w:val="FFFFFF"/>
                <w:sz w:val="12"/>
              </w:rPr>
              <w:t>Obligation ID</w:t>
            </w:r>
          </w:p>
        </w:tc>
        <w:tc>
          <w:tcPr>
            <w:tcW w:type="dxa" w:w="1944"/>
            <w:shd w:fill="17365D"/>
            <w:tcMar>
              <w:top w:w="55" w:type="dxa"/>
              <w:start w:w="55" w:type="dxa"/>
              <w:bottom w:w="55" w:type="dxa"/>
              <w:end w:w="55" w:type="dxa"/>
            </w:tcMar>
            <w:vAlign w:val="center"/>
          </w:tcPr>
          <w:p>
            <w:r>
              <w:rPr>
                <w:b/>
                <w:color w:val="FFFFFF"/>
                <w:sz w:val="12"/>
              </w:rPr>
              <w:t>Law, rule or commitment</w:t>
            </w:r>
          </w:p>
        </w:tc>
        <w:tc>
          <w:tcPr>
            <w:tcW w:type="dxa" w:w="2232"/>
            <w:shd w:fill="17365D"/>
            <w:tcMar>
              <w:top w:w="55" w:type="dxa"/>
              <w:start w:w="55" w:type="dxa"/>
              <w:bottom w:w="55" w:type="dxa"/>
              <w:end w:w="55" w:type="dxa"/>
            </w:tcMar>
            <w:vAlign w:val="center"/>
          </w:tcPr>
          <w:p>
            <w:r>
              <w:rPr>
                <w:b/>
                <w:color w:val="FFFFFF"/>
                <w:sz w:val="12"/>
              </w:rPr>
              <w:t>Requirement summary</w:t>
            </w:r>
          </w:p>
        </w:tc>
        <w:tc>
          <w:tcPr>
            <w:tcW w:type="dxa" w:w="864"/>
            <w:shd w:fill="17365D"/>
            <w:tcMar>
              <w:top w:w="55" w:type="dxa"/>
              <w:start w:w="55" w:type="dxa"/>
              <w:bottom w:w="55" w:type="dxa"/>
              <w:end w:w="55" w:type="dxa"/>
            </w:tcMar>
            <w:vAlign w:val="center"/>
          </w:tcPr>
          <w:p>
            <w:r>
              <w:rPr>
                <w:b/>
                <w:color w:val="FFFFFF"/>
                <w:sz w:val="12"/>
              </w:rPr>
              <w:t>Owner</w:t>
            </w:r>
          </w:p>
        </w:tc>
        <w:tc>
          <w:tcPr>
            <w:tcW w:type="dxa" w:w="1656"/>
            <w:shd w:fill="17365D"/>
            <w:tcMar>
              <w:top w:w="55" w:type="dxa"/>
              <w:start w:w="55" w:type="dxa"/>
              <w:bottom w:w="55" w:type="dxa"/>
              <w:end w:w="55" w:type="dxa"/>
            </w:tcMar>
            <w:vAlign w:val="center"/>
          </w:tcPr>
          <w:p>
            <w:r>
              <w:rPr>
                <w:b/>
                <w:color w:val="FFFFFF"/>
                <w:sz w:val="12"/>
              </w:rPr>
              <w:t>Control or procedure</w:t>
            </w:r>
          </w:p>
        </w:tc>
        <w:tc>
          <w:tcPr>
            <w:tcW w:type="dxa" w:w="1440"/>
            <w:shd w:fill="17365D"/>
            <w:tcMar>
              <w:top w:w="55" w:type="dxa"/>
              <w:start w:w="55" w:type="dxa"/>
              <w:bottom w:w="55" w:type="dxa"/>
              <w:end w:w="55" w:type="dxa"/>
            </w:tcMar>
            <w:vAlign w:val="center"/>
          </w:tcPr>
          <w:p>
            <w:r>
              <w:rPr>
                <w:b/>
                <w:color w:val="FFFFFF"/>
                <w:sz w:val="12"/>
              </w:rPr>
              <w:t>Evidence</w:t>
            </w:r>
          </w:p>
        </w:tc>
        <w:tc>
          <w:tcPr>
            <w:tcW w:type="dxa" w:w="792"/>
            <w:shd w:fill="17365D"/>
            <w:tcMar>
              <w:top w:w="55" w:type="dxa"/>
              <w:start w:w="55" w:type="dxa"/>
              <w:bottom w:w="55" w:type="dxa"/>
              <w:end w:w="55" w:type="dxa"/>
            </w:tcMar>
            <w:vAlign w:val="center"/>
          </w:tcPr>
          <w:p>
            <w:r>
              <w:rPr>
                <w:b/>
                <w:color w:val="FFFFFF"/>
                <w:sz w:val="12"/>
              </w:rPr>
              <w:t>Change date</w:t>
            </w:r>
          </w:p>
        </w:tc>
        <w:tc>
          <w:tcPr>
            <w:tcW w:type="dxa" w:w="576"/>
            <w:shd w:fill="17365D"/>
            <w:tcMar>
              <w:top w:w="55" w:type="dxa"/>
              <w:start w:w="55" w:type="dxa"/>
              <w:bottom w:w="55" w:type="dxa"/>
              <w:end w:w="55" w:type="dxa"/>
            </w:tcMar>
            <w:vAlign w:val="center"/>
          </w:tcPr>
          <w:p>
            <w:r>
              <w:rPr>
                <w:b/>
                <w:color w:val="FFFFFF"/>
                <w:sz w:val="12"/>
              </w:rPr>
              <w:t>Status</w:t>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576"/>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57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576"/>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57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576"/>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57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576"/>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57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576"/>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57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576"/>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576"/>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256"/>
            <w:shd w:fill="17365D"/>
            <w:tcMar>
              <w:top w:w="55" w:type="dxa"/>
              <w:start w:w="55" w:type="dxa"/>
              <w:bottom w:w="55" w:type="dxa"/>
              <w:end w:w="55" w:type="dxa"/>
            </w:tcMar>
            <w:vAlign w:val="center"/>
          </w:tcPr>
          <w:p>
            <w:r>
              <w:rPr>
                <w:b/>
                <w:color w:val="FFFFFF"/>
                <w:sz w:val="12"/>
              </w:rPr>
              <w:t>Control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Partial</w:t>
            </w:r>
          </w:p>
        </w:tc>
        <w:tc>
          <w:tcPr>
            <w:tcW w:type="dxa" w:w="576"/>
            <w:shd w:fill="17365D"/>
            <w:tcMar>
              <w:top w:w="55" w:type="dxa"/>
              <w:start w:w="55" w:type="dxa"/>
              <w:bottom w:w="55" w:type="dxa"/>
              <w:end w:w="55" w:type="dxa"/>
            </w:tcMar>
            <w:vAlign w:val="center"/>
          </w:tcPr>
          <w:p>
            <w:r>
              <w:rPr>
                <w:b/>
                <w:color w:val="FFFFFF"/>
                <w:sz w:val="12"/>
              </w:rPr>
              <w:t>N A</w:t>
            </w:r>
          </w:p>
        </w:tc>
        <w:tc>
          <w:tcPr>
            <w:tcW w:type="dxa" w:w="2232"/>
            <w:shd w:fill="17365D"/>
            <w:tcMar>
              <w:top w:w="55" w:type="dxa"/>
              <w:start w:w="55" w:type="dxa"/>
              <w:bottom w:w="55" w:type="dxa"/>
              <w:end w:w="55" w:type="dxa"/>
            </w:tcMar>
            <w:vAlign w:val="center"/>
          </w:tcPr>
          <w:p>
            <w:r>
              <w:rPr>
                <w:b/>
                <w:color w:val="FFFFFF"/>
                <w:sz w:val="12"/>
              </w:rPr>
              <w:t>Evidence or finding</w:t>
            </w:r>
          </w:p>
        </w:tc>
      </w:tr>
      <w:tr>
        <w:trPr>
          <w:cantSplit/>
        </w:trPr>
        <w:tc>
          <w:tcPr>
            <w:tcW w:type="dxa" w:w="5256"/>
            <w:tcMar>
              <w:top w:w="55" w:type="dxa"/>
              <w:start w:w="55" w:type="dxa"/>
              <w:bottom w:w="55" w:type="dxa"/>
              <w:end w:w="55" w:type="dxa"/>
            </w:tcMar>
            <w:vAlign w:val="center"/>
          </w:tcPr>
          <w:p>
            <w:pPr>
              <w:spacing w:after="0" w:line="228" w:lineRule="auto"/>
            </w:pPr>
            <w:r>
              <w:rPr>
                <w:sz w:val="12"/>
              </w:rPr>
              <w:t>Applicable laws, regulations, licences and contractual commitments are identified.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Obligations are translated into operational requirements.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Each obligation has an accountable owner.</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Changes are monitored, assessed and implemented by deadline.</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Evidence of compliance is retained.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Obligations cover all relevant entities, products and jurisdictions.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Expired or superseded requirements are controlled.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Regulatory commitments and remediation promises are tracked.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bl>
    <w:p>
      <w:pPr>
        <w:spacing w:after="0"/>
      </w:pPr>
    </w:p>
    <w:p>
      <w:r>
        <w:br w:type="page"/>
      </w:r>
    </w:p>
    <w:p>
      <w:pPr>
        <w:pStyle w:val="Heading1"/>
      </w:pPr>
      <w:r>
        <w:t>Section 5 Governance Accountability and Resources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256"/>
            <w:shd w:fill="17365D"/>
            <w:tcMar>
              <w:top w:w="55" w:type="dxa"/>
              <w:start w:w="55" w:type="dxa"/>
              <w:bottom w:w="55" w:type="dxa"/>
              <w:end w:w="55" w:type="dxa"/>
            </w:tcMar>
            <w:vAlign w:val="center"/>
          </w:tcPr>
          <w:p>
            <w:r>
              <w:rPr>
                <w:b/>
                <w:color w:val="FFFFFF"/>
                <w:sz w:val="12"/>
              </w:rPr>
              <w:t>Control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Partial</w:t>
            </w:r>
          </w:p>
        </w:tc>
        <w:tc>
          <w:tcPr>
            <w:tcW w:type="dxa" w:w="576"/>
            <w:shd w:fill="17365D"/>
            <w:tcMar>
              <w:top w:w="55" w:type="dxa"/>
              <w:start w:w="55" w:type="dxa"/>
              <w:bottom w:w="55" w:type="dxa"/>
              <w:end w:w="55" w:type="dxa"/>
            </w:tcMar>
            <w:vAlign w:val="center"/>
          </w:tcPr>
          <w:p>
            <w:r>
              <w:rPr>
                <w:b/>
                <w:color w:val="FFFFFF"/>
                <w:sz w:val="12"/>
              </w:rPr>
              <w:t>N A</w:t>
            </w:r>
          </w:p>
        </w:tc>
        <w:tc>
          <w:tcPr>
            <w:tcW w:type="dxa" w:w="2232"/>
            <w:shd w:fill="17365D"/>
            <w:tcMar>
              <w:top w:w="55" w:type="dxa"/>
              <w:start w:w="55" w:type="dxa"/>
              <w:bottom w:w="55" w:type="dxa"/>
              <w:end w:w="55" w:type="dxa"/>
            </w:tcMar>
            <w:vAlign w:val="center"/>
          </w:tcPr>
          <w:p>
            <w:r>
              <w:rPr>
                <w:b/>
                <w:color w:val="FFFFFF"/>
                <w:sz w:val="12"/>
              </w:rPr>
              <w:t>Evidence or finding</w:t>
            </w:r>
          </w:p>
        </w:tc>
      </w:tr>
      <w:tr>
        <w:trPr>
          <w:cantSplit/>
        </w:trPr>
        <w:tc>
          <w:tcPr>
            <w:tcW w:type="dxa" w:w="5256"/>
            <w:tcMar>
              <w:top w:w="55" w:type="dxa"/>
              <w:start w:w="55" w:type="dxa"/>
              <w:bottom w:w="55" w:type="dxa"/>
              <w:end w:w="55" w:type="dxa"/>
            </w:tcMar>
            <w:vAlign w:val="center"/>
          </w:tcPr>
          <w:p>
            <w:pPr>
              <w:spacing w:after="0" w:line="228" w:lineRule="auto"/>
            </w:pPr>
            <w:r>
              <w:rPr>
                <w:sz w:val="12"/>
              </w:rPr>
              <w:t>Board or governing body receives appropriate compliance information.</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Senior management has assigned clear compliance accountability.</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Compliance has authority, access and escalation rights.</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Roles distinguish ownership, oversight and independent assurance.</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Compliance staffing and competence match the risk profile.</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Budgets, systems and specialist support are adequate.</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Conflicts of interest and independence threats are managed.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Management objectives do not reward non-compliance.</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Committees have defined terms, attendance and action tracking.</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Material issues reach the correct decision-maker promptly.</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Monitoring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Governance evidence reviewed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Key accountable executive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Compliance reporting line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Resource gap</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Conclusion</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6 Policies Procedures and Standards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07"/>
        <w:gridCol w:w="1307"/>
        <w:gridCol w:w="1307"/>
        <w:gridCol w:w="1307"/>
        <w:gridCol w:w="1307"/>
        <w:gridCol w:w="1307"/>
        <w:gridCol w:w="1307"/>
        <w:gridCol w:w="1307"/>
      </w:tblGrid>
      <w:tr>
        <w:trPr>
          <w:tblHeader w:val="true"/>
          <w:cantSplit/>
        </w:trPr>
        <w:tc>
          <w:tcPr>
            <w:tcW w:type="dxa" w:w="1944"/>
            <w:shd w:fill="17365D"/>
            <w:tcMar>
              <w:top w:w="55" w:type="dxa"/>
              <w:start w:w="55" w:type="dxa"/>
              <w:bottom w:w="55" w:type="dxa"/>
              <w:end w:w="55" w:type="dxa"/>
            </w:tcMar>
            <w:vAlign w:val="center"/>
          </w:tcPr>
          <w:p>
            <w:r>
              <w:rPr>
                <w:b/>
                <w:color w:val="FFFFFF"/>
                <w:sz w:val="12"/>
              </w:rPr>
              <w:t>Document</w:t>
            </w:r>
          </w:p>
        </w:tc>
        <w:tc>
          <w:tcPr>
            <w:tcW w:type="dxa" w:w="1008"/>
            <w:shd w:fill="17365D"/>
            <w:tcMar>
              <w:top w:w="55" w:type="dxa"/>
              <w:start w:w="55" w:type="dxa"/>
              <w:bottom w:w="55" w:type="dxa"/>
              <w:end w:w="55" w:type="dxa"/>
            </w:tcMar>
            <w:vAlign w:val="center"/>
          </w:tcPr>
          <w:p>
            <w:r>
              <w:rPr>
                <w:b/>
                <w:color w:val="FFFFFF"/>
                <w:sz w:val="12"/>
              </w:rPr>
              <w:t>Owner</w:t>
            </w:r>
          </w:p>
        </w:tc>
        <w:tc>
          <w:tcPr>
            <w:tcW w:type="dxa" w:w="720"/>
            <w:shd w:fill="17365D"/>
            <w:tcMar>
              <w:top w:w="55" w:type="dxa"/>
              <w:start w:w="55" w:type="dxa"/>
              <w:bottom w:w="55" w:type="dxa"/>
              <w:end w:w="55" w:type="dxa"/>
            </w:tcMar>
            <w:vAlign w:val="center"/>
          </w:tcPr>
          <w:p>
            <w:r>
              <w:rPr>
                <w:b/>
                <w:color w:val="FFFFFF"/>
                <w:sz w:val="12"/>
              </w:rPr>
              <w:t>Version</w:t>
            </w:r>
          </w:p>
        </w:tc>
        <w:tc>
          <w:tcPr>
            <w:tcW w:type="dxa" w:w="1008"/>
            <w:shd w:fill="17365D"/>
            <w:tcMar>
              <w:top w:w="55" w:type="dxa"/>
              <w:start w:w="55" w:type="dxa"/>
              <w:bottom w:w="55" w:type="dxa"/>
              <w:end w:w="55" w:type="dxa"/>
            </w:tcMar>
            <w:vAlign w:val="center"/>
          </w:tcPr>
          <w:p>
            <w:r>
              <w:rPr>
                <w:b/>
                <w:color w:val="FFFFFF"/>
                <w:sz w:val="12"/>
              </w:rPr>
              <w:t>Approval</w:t>
            </w:r>
          </w:p>
        </w:tc>
        <w:tc>
          <w:tcPr>
            <w:tcW w:type="dxa" w:w="936"/>
            <w:shd w:fill="17365D"/>
            <w:tcMar>
              <w:top w:w="55" w:type="dxa"/>
              <w:start w:w="55" w:type="dxa"/>
              <w:bottom w:w="55" w:type="dxa"/>
              <w:end w:w="55" w:type="dxa"/>
            </w:tcMar>
            <w:vAlign w:val="center"/>
          </w:tcPr>
          <w:p>
            <w:r>
              <w:rPr>
                <w:b/>
                <w:color w:val="FFFFFF"/>
                <w:sz w:val="12"/>
              </w:rPr>
              <w:t>Review due</w:t>
            </w:r>
          </w:p>
        </w:tc>
        <w:tc>
          <w:tcPr>
            <w:tcW w:type="dxa" w:w="936"/>
            <w:shd w:fill="17365D"/>
            <w:tcMar>
              <w:top w:w="55" w:type="dxa"/>
              <w:start w:w="55" w:type="dxa"/>
              <w:bottom w:w="55" w:type="dxa"/>
              <w:end w:w="55" w:type="dxa"/>
            </w:tcMar>
            <w:vAlign w:val="center"/>
          </w:tcPr>
          <w:p>
            <w:r>
              <w:rPr>
                <w:b/>
                <w:color w:val="FFFFFF"/>
                <w:sz w:val="12"/>
              </w:rPr>
              <w:t>Communicated</w:t>
            </w:r>
          </w:p>
        </w:tc>
        <w:tc>
          <w:tcPr>
            <w:tcW w:type="dxa" w:w="936"/>
            <w:shd w:fill="17365D"/>
            <w:tcMar>
              <w:top w:w="55" w:type="dxa"/>
              <w:start w:w="55" w:type="dxa"/>
              <w:bottom w:w="55" w:type="dxa"/>
              <w:end w:w="55" w:type="dxa"/>
            </w:tcMar>
            <w:vAlign w:val="center"/>
          </w:tcPr>
          <w:p>
            <w:r>
              <w:rPr>
                <w:b/>
                <w:color w:val="FFFFFF"/>
                <w:sz w:val="12"/>
              </w:rPr>
              <w:t>Implemented</w:t>
            </w:r>
          </w:p>
        </w:tc>
        <w:tc>
          <w:tcPr>
            <w:tcW w:type="dxa" w:w="1728"/>
            <w:shd w:fill="17365D"/>
            <w:tcMar>
              <w:top w:w="55" w:type="dxa"/>
              <w:start w:w="55" w:type="dxa"/>
              <w:bottom w:w="55" w:type="dxa"/>
              <w:end w:w="55" w:type="dxa"/>
            </w:tcMar>
            <w:vAlign w:val="center"/>
          </w:tcPr>
          <w:p>
            <w:r>
              <w:rPr>
                <w:b/>
                <w:color w:val="FFFFFF"/>
                <w:sz w:val="12"/>
              </w:rPr>
              <w:t>Exception or gap</w:t>
            </w:r>
          </w:p>
        </w:tc>
      </w:tr>
      <w:tr>
        <w:trPr>
          <w:cantSplit/>
        </w:trPr>
        <w:tc>
          <w:tcPr>
            <w:tcW w:type="dxa" w:w="1944"/>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r>
      <w:tr>
        <w:trPr>
          <w:cantSplit/>
        </w:trPr>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944"/>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r>
      <w:tr>
        <w:trPr>
          <w:cantSplit/>
        </w:trPr>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944"/>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r>
      <w:tr>
        <w:trPr>
          <w:cantSplit/>
        </w:trPr>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944"/>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r>
      <w:tr>
        <w:trPr>
          <w:cantSplit/>
        </w:trPr>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944"/>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r>
      <w:tr>
        <w:trPr>
          <w:cantSplit/>
        </w:trPr>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944"/>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256"/>
            <w:shd w:fill="17365D"/>
            <w:tcMar>
              <w:top w:w="55" w:type="dxa"/>
              <w:start w:w="55" w:type="dxa"/>
              <w:bottom w:w="55" w:type="dxa"/>
              <w:end w:w="55" w:type="dxa"/>
            </w:tcMar>
            <w:vAlign w:val="center"/>
          </w:tcPr>
          <w:p>
            <w:r>
              <w:rPr>
                <w:b/>
                <w:color w:val="FFFFFF"/>
                <w:sz w:val="12"/>
              </w:rPr>
              <w:t>Control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Partial</w:t>
            </w:r>
          </w:p>
        </w:tc>
        <w:tc>
          <w:tcPr>
            <w:tcW w:type="dxa" w:w="576"/>
            <w:shd w:fill="17365D"/>
            <w:tcMar>
              <w:top w:w="55" w:type="dxa"/>
              <w:start w:w="55" w:type="dxa"/>
              <w:bottom w:w="55" w:type="dxa"/>
              <w:end w:w="55" w:type="dxa"/>
            </w:tcMar>
            <w:vAlign w:val="center"/>
          </w:tcPr>
          <w:p>
            <w:r>
              <w:rPr>
                <w:b/>
                <w:color w:val="FFFFFF"/>
                <w:sz w:val="12"/>
              </w:rPr>
              <w:t>N A</w:t>
            </w:r>
          </w:p>
        </w:tc>
        <w:tc>
          <w:tcPr>
            <w:tcW w:type="dxa" w:w="2232"/>
            <w:shd w:fill="17365D"/>
            <w:tcMar>
              <w:top w:w="55" w:type="dxa"/>
              <w:start w:w="55" w:type="dxa"/>
              <w:bottom w:w="55" w:type="dxa"/>
              <w:end w:w="55" w:type="dxa"/>
            </w:tcMar>
            <w:vAlign w:val="center"/>
          </w:tcPr>
          <w:p>
            <w:r>
              <w:rPr>
                <w:b/>
                <w:color w:val="FFFFFF"/>
                <w:sz w:val="12"/>
              </w:rPr>
              <w:t>Evidence or finding</w:t>
            </w:r>
          </w:p>
        </w:tc>
      </w:tr>
      <w:tr>
        <w:trPr>
          <w:cantSplit/>
        </w:trPr>
        <w:tc>
          <w:tcPr>
            <w:tcW w:type="dxa" w:w="5256"/>
            <w:tcMar>
              <w:top w:w="55" w:type="dxa"/>
              <w:start w:w="55" w:type="dxa"/>
              <w:bottom w:w="55" w:type="dxa"/>
              <w:end w:w="55" w:type="dxa"/>
            </w:tcMar>
            <w:vAlign w:val="center"/>
          </w:tcPr>
          <w:p>
            <w:pPr>
              <w:spacing w:after="0" w:line="228" w:lineRule="auto"/>
            </w:pPr>
            <w:r>
              <w:rPr>
                <w:sz w:val="12"/>
              </w:rPr>
              <w:t>Policies reflect current legal and regulatory requirements.</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Procedures explain operational steps, responsibilities and evidence.</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Documents are formally approved and version controlled.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Employees can access the current version.</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Local or business variations are authorised and consistent.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Exceptions, waivers and deviations require approval and expiry.</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Obsolete documents are withdrawn.</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Policy breaches have defined reporting and consequence routes.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bl>
    <w:p>
      <w:pPr>
        <w:spacing w:after="0"/>
      </w:pPr>
    </w:p>
    <w:p>
      <w:r>
        <w:br w:type="page"/>
      </w:r>
    </w:p>
    <w:p>
      <w:pPr>
        <w:pStyle w:val="Heading1"/>
      </w:pPr>
      <w:r>
        <w:t>Section 7 Control Design Assessment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07"/>
        <w:gridCol w:w="1307"/>
        <w:gridCol w:w="1307"/>
        <w:gridCol w:w="1307"/>
        <w:gridCol w:w="1307"/>
        <w:gridCol w:w="1307"/>
        <w:gridCol w:w="1307"/>
        <w:gridCol w:w="1307"/>
      </w:tblGrid>
      <w:tr>
        <w:trPr>
          <w:tblHeader w:val="true"/>
          <w:cantSplit/>
        </w:trPr>
        <w:tc>
          <w:tcPr>
            <w:tcW w:type="dxa" w:w="792"/>
            <w:shd w:fill="17365D"/>
            <w:tcMar>
              <w:top w:w="55" w:type="dxa"/>
              <w:start w:w="55" w:type="dxa"/>
              <w:bottom w:w="55" w:type="dxa"/>
              <w:end w:w="55" w:type="dxa"/>
            </w:tcMar>
            <w:vAlign w:val="center"/>
          </w:tcPr>
          <w:p>
            <w:r>
              <w:rPr>
                <w:b/>
                <w:color w:val="FFFFFF"/>
                <w:sz w:val="12"/>
              </w:rPr>
              <w:t>Control ID</w:t>
            </w:r>
          </w:p>
        </w:tc>
        <w:tc>
          <w:tcPr>
            <w:tcW w:type="dxa" w:w="1728"/>
            <w:shd w:fill="17365D"/>
            <w:tcMar>
              <w:top w:w="55" w:type="dxa"/>
              <w:start w:w="55" w:type="dxa"/>
              <w:bottom w:w="55" w:type="dxa"/>
              <w:end w:w="55" w:type="dxa"/>
            </w:tcMar>
            <w:vAlign w:val="center"/>
          </w:tcPr>
          <w:p>
            <w:r>
              <w:rPr>
                <w:b/>
                <w:color w:val="FFFFFF"/>
                <w:sz w:val="12"/>
              </w:rPr>
              <w:t>Risk or obligation</w:t>
            </w:r>
          </w:p>
        </w:tc>
        <w:tc>
          <w:tcPr>
            <w:tcW w:type="dxa" w:w="1728"/>
            <w:shd w:fill="17365D"/>
            <w:tcMar>
              <w:top w:w="55" w:type="dxa"/>
              <w:start w:w="55" w:type="dxa"/>
              <w:bottom w:w="55" w:type="dxa"/>
              <w:end w:w="55" w:type="dxa"/>
            </w:tcMar>
            <w:vAlign w:val="center"/>
          </w:tcPr>
          <w:p>
            <w:r>
              <w:rPr>
                <w:b/>
                <w:color w:val="FFFFFF"/>
                <w:sz w:val="12"/>
              </w:rPr>
              <w:t>Control objective</w:t>
            </w:r>
          </w:p>
        </w:tc>
        <w:tc>
          <w:tcPr>
            <w:tcW w:type="dxa" w:w="2088"/>
            <w:shd w:fill="17365D"/>
            <w:tcMar>
              <w:top w:w="55" w:type="dxa"/>
              <w:start w:w="55" w:type="dxa"/>
              <w:bottom w:w="55" w:type="dxa"/>
              <w:end w:w="55" w:type="dxa"/>
            </w:tcMar>
            <w:vAlign w:val="center"/>
          </w:tcPr>
          <w:p>
            <w:r>
              <w:rPr>
                <w:b/>
                <w:color w:val="FFFFFF"/>
                <w:sz w:val="12"/>
              </w:rPr>
              <w:t>Control activity</w:t>
            </w:r>
          </w:p>
        </w:tc>
        <w:tc>
          <w:tcPr>
            <w:tcW w:type="dxa" w:w="792"/>
            <w:shd w:fill="17365D"/>
            <w:tcMar>
              <w:top w:w="55" w:type="dxa"/>
              <w:start w:w="55" w:type="dxa"/>
              <w:bottom w:w="55" w:type="dxa"/>
              <w:end w:w="55" w:type="dxa"/>
            </w:tcMar>
            <w:vAlign w:val="center"/>
          </w:tcPr>
          <w:p>
            <w:r>
              <w:rPr>
                <w:b/>
                <w:color w:val="FFFFFF"/>
                <w:sz w:val="12"/>
              </w:rPr>
              <w:t>Owner</w:t>
            </w:r>
          </w:p>
        </w:tc>
        <w:tc>
          <w:tcPr>
            <w:tcW w:type="dxa" w:w="792"/>
            <w:shd w:fill="17365D"/>
            <w:tcMar>
              <w:top w:w="55" w:type="dxa"/>
              <w:start w:w="55" w:type="dxa"/>
              <w:bottom w:w="55" w:type="dxa"/>
              <w:end w:w="55" w:type="dxa"/>
            </w:tcMar>
            <w:vAlign w:val="center"/>
          </w:tcPr>
          <w:p>
            <w:r>
              <w:rPr>
                <w:b/>
                <w:color w:val="FFFFFF"/>
                <w:sz w:val="12"/>
              </w:rPr>
              <w:t>Frequency</w:t>
            </w:r>
          </w:p>
        </w:tc>
        <w:tc>
          <w:tcPr>
            <w:tcW w:type="dxa" w:w="936"/>
            <w:shd w:fill="17365D"/>
            <w:tcMar>
              <w:top w:w="55" w:type="dxa"/>
              <w:start w:w="55" w:type="dxa"/>
              <w:bottom w:w="55" w:type="dxa"/>
              <w:end w:w="55" w:type="dxa"/>
            </w:tcMar>
            <w:vAlign w:val="center"/>
          </w:tcPr>
          <w:p>
            <w:r>
              <w:rPr>
                <w:b/>
                <w:color w:val="FFFFFF"/>
                <w:sz w:val="12"/>
              </w:rPr>
              <w:t>Prevent or detect</w:t>
            </w:r>
          </w:p>
        </w:tc>
        <w:tc>
          <w:tcPr>
            <w:tcW w:type="dxa" w:w="1080"/>
            <w:shd w:fill="17365D"/>
            <w:tcMar>
              <w:top w:w="55" w:type="dxa"/>
              <w:start w:w="55" w:type="dxa"/>
              <w:bottom w:w="55" w:type="dxa"/>
              <w:end w:w="55" w:type="dxa"/>
            </w:tcMar>
            <w:vAlign w:val="center"/>
          </w:tcPr>
          <w:p>
            <w:r>
              <w:rPr>
                <w:b/>
                <w:color w:val="FFFFFF"/>
                <w:sz w:val="12"/>
              </w:rPr>
              <w:t>Design conclusion</w:t>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208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208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208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208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208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208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bl>
    <w:p>
      <w:pPr>
        <w:spacing w:after="0"/>
      </w:pPr>
    </w:p>
    <w:p>
      <w:pPr>
        <w:pStyle w:val="Heading2"/>
      </w:pPr>
      <w:r>
        <w:t>Design Questions</w:t>
      </w:r>
    </w:p>
    <w:p>
      <w:r>
        <w:t>☐ Control directly addresses the stated risk or obligation.</w:t>
      </w:r>
    </w:p>
    <w:p>
      <w:r>
        <w:t>☐ Control owner has authority and capability.</w:t>
      </w:r>
    </w:p>
    <w:p>
      <w:r>
        <w:t>☐ Frequency is appropriate to the speed and magnitude of risk.</w:t>
      </w:r>
    </w:p>
    <w:p>
      <w:r>
        <w:t>☐ Required evidence is defined and retained.</w:t>
      </w:r>
    </w:p>
    <w:p>
      <w:r>
        <w:t>☐ Segregation of duties and management override are addressed.</w:t>
      </w:r>
    </w:p>
    <w:p>
      <w:r>
        <w:t>☐ Exceptions trigger timely investigation and escalation.</w:t>
      </w:r>
    </w:p>
    <w:p>
      <w:r>
        <w:t>☐ Dependencies on systems, data or third parties are identified.</w:t>
      </w:r>
    </w:p>
    <w:p>
      <w:r>
        <w:t>☐ Control can be tested objectively.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Monitoring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Design conclusion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Design gaps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Compensating controls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Action required</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Section 8 Operating Effectiveness Test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07"/>
        <w:gridCol w:w="1307"/>
        <w:gridCol w:w="1307"/>
        <w:gridCol w:w="1307"/>
        <w:gridCol w:w="1307"/>
        <w:gridCol w:w="1307"/>
        <w:gridCol w:w="1307"/>
        <w:gridCol w:w="1307"/>
      </w:tblGrid>
      <w:tr>
        <w:trPr>
          <w:tblHeader w:val="true"/>
          <w:cantSplit/>
        </w:trPr>
        <w:tc>
          <w:tcPr>
            <w:tcW w:type="dxa" w:w="792"/>
            <w:shd w:fill="17365D"/>
            <w:tcMar>
              <w:top w:w="55" w:type="dxa"/>
              <w:start w:w="55" w:type="dxa"/>
              <w:bottom w:w="55" w:type="dxa"/>
              <w:end w:w="55" w:type="dxa"/>
            </w:tcMar>
            <w:vAlign w:val="center"/>
          </w:tcPr>
          <w:p>
            <w:r>
              <w:rPr>
                <w:b/>
                <w:color w:val="FFFFFF"/>
                <w:sz w:val="12"/>
              </w:rPr>
              <w:t>Control ID</w:t>
            </w:r>
          </w:p>
        </w:tc>
        <w:tc>
          <w:tcPr>
            <w:tcW w:type="dxa" w:w="1080"/>
            <w:shd w:fill="17365D"/>
            <w:tcMar>
              <w:top w:w="55" w:type="dxa"/>
              <w:start w:w="55" w:type="dxa"/>
              <w:bottom w:w="55" w:type="dxa"/>
              <w:end w:w="55" w:type="dxa"/>
            </w:tcMar>
            <w:vAlign w:val="center"/>
          </w:tcPr>
          <w:p>
            <w:r>
              <w:rPr>
                <w:b/>
                <w:color w:val="FFFFFF"/>
                <w:sz w:val="12"/>
              </w:rPr>
              <w:t>Population</w:t>
            </w:r>
          </w:p>
        </w:tc>
        <w:tc>
          <w:tcPr>
            <w:tcW w:type="dxa" w:w="792"/>
            <w:shd w:fill="17365D"/>
            <w:tcMar>
              <w:top w:w="55" w:type="dxa"/>
              <w:start w:w="55" w:type="dxa"/>
              <w:bottom w:w="55" w:type="dxa"/>
              <w:end w:w="55" w:type="dxa"/>
            </w:tcMar>
            <w:vAlign w:val="center"/>
          </w:tcPr>
          <w:p>
            <w:r>
              <w:rPr>
                <w:b/>
                <w:color w:val="FFFFFF"/>
                <w:sz w:val="12"/>
              </w:rPr>
              <w:t>Sample</w:t>
            </w:r>
          </w:p>
        </w:tc>
        <w:tc>
          <w:tcPr>
            <w:tcW w:type="dxa" w:w="2232"/>
            <w:shd w:fill="17365D"/>
            <w:tcMar>
              <w:top w:w="55" w:type="dxa"/>
              <w:start w:w="55" w:type="dxa"/>
              <w:bottom w:w="55" w:type="dxa"/>
              <w:end w:w="55" w:type="dxa"/>
            </w:tcMar>
            <w:vAlign w:val="center"/>
          </w:tcPr>
          <w:p>
            <w:r>
              <w:rPr>
                <w:b/>
                <w:color w:val="FFFFFF"/>
                <w:sz w:val="12"/>
              </w:rPr>
              <w:t>Test procedure</w:t>
            </w:r>
          </w:p>
        </w:tc>
        <w:tc>
          <w:tcPr>
            <w:tcW w:type="dxa" w:w="1800"/>
            <w:shd w:fill="17365D"/>
            <w:tcMar>
              <w:top w:w="55" w:type="dxa"/>
              <w:start w:w="55" w:type="dxa"/>
              <w:bottom w:w="55" w:type="dxa"/>
              <w:end w:w="55" w:type="dxa"/>
            </w:tcMar>
            <w:vAlign w:val="center"/>
          </w:tcPr>
          <w:p>
            <w:r>
              <w:rPr>
                <w:b/>
                <w:color w:val="FFFFFF"/>
                <w:sz w:val="12"/>
              </w:rPr>
              <w:t>Expected result</w:t>
            </w:r>
          </w:p>
        </w:tc>
        <w:tc>
          <w:tcPr>
            <w:tcW w:type="dxa" w:w="1080"/>
            <w:shd w:fill="17365D"/>
            <w:tcMar>
              <w:top w:w="55" w:type="dxa"/>
              <w:start w:w="55" w:type="dxa"/>
              <w:bottom w:w="55" w:type="dxa"/>
              <w:end w:w="55" w:type="dxa"/>
            </w:tcMar>
            <w:vAlign w:val="center"/>
          </w:tcPr>
          <w:p>
            <w:r>
              <w:rPr>
                <w:b/>
                <w:color w:val="FFFFFF"/>
                <w:sz w:val="12"/>
              </w:rPr>
              <w:t>Exceptions</w:t>
            </w:r>
          </w:p>
        </w:tc>
        <w:tc>
          <w:tcPr>
            <w:tcW w:type="dxa" w:w="1224"/>
            <w:shd w:fill="17365D"/>
            <w:tcMar>
              <w:top w:w="55" w:type="dxa"/>
              <w:start w:w="55" w:type="dxa"/>
              <w:bottom w:w="55" w:type="dxa"/>
              <w:end w:w="55" w:type="dxa"/>
            </w:tcMar>
            <w:vAlign w:val="center"/>
          </w:tcPr>
          <w:p>
            <w:r>
              <w:rPr>
                <w:b/>
                <w:color w:val="FFFFFF"/>
                <w:sz w:val="12"/>
              </w:rPr>
              <w:t>Evidence ref</w:t>
            </w:r>
          </w:p>
        </w:tc>
        <w:tc>
          <w:tcPr>
            <w:tcW w:type="dxa" w:w="936"/>
            <w:shd w:fill="17365D"/>
            <w:tcMar>
              <w:top w:w="55" w:type="dxa"/>
              <w:start w:w="55" w:type="dxa"/>
              <w:bottom w:w="55" w:type="dxa"/>
              <w:end w:w="55" w:type="dxa"/>
            </w:tcMar>
            <w:vAlign w:val="center"/>
          </w:tcPr>
          <w:p>
            <w:r>
              <w:rPr>
                <w:b/>
                <w:color w:val="FFFFFF"/>
                <w:sz w:val="12"/>
              </w:rPr>
              <w:t>Conclusion</w:t>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Monitoring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Population source and completeness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Sampling method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Sample size rationale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Test period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Reperformance performed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Data reliability tested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Exception rate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Projected exposure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Overall conclusion</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pPr>
        <w:pStyle w:val="Heading2"/>
      </w:pPr>
      <w:r>
        <w:t>Conclusion Options</w:t>
      </w:r>
    </w:p>
    <w:p>
      <w:r>
        <w:t>☐ Operating effectively.</w:t>
      </w:r>
    </w:p>
    <w:p>
      <w:r>
        <w:t>☐ Effective with isolated minor exception.</w:t>
      </w:r>
    </w:p>
    <w:p>
      <w:r>
        <w:t>☐ Partially effective.</w:t>
      </w:r>
    </w:p>
    <w:p>
      <w:r>
        <w:t>☐ Ineffective.</w:t>
      </w:r>
    </w:p>
    <w:p>
      <w:r>
        <w:t>☐ Unable to conclude due to insufficient evidence.</w:t>
      </w:r>
    </w:p>
    <w:p>
      <w:r>
        <w:br w:type="page"/>
      </w:r>
    </w:p>
    <w:p>
      <w:pPr>
        <w:pStyle w:val="Heading1"/>
      </w:pPr>
      <w:r>
        <w:t>Section 9 Sampling and Data Reliability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07"/>
        <w:gridCol w:w="1307"/>
        <w:gridCol w:w="1307"/>
        <w:gridCol w:w="1307"/>
        <w:gridCol w:w="1307"/>
        <w:gridCol w:w="1307"/>
        <w:gridCol w:w="1307"/>
        <w:gridCol w:w="1307"/>
      </w:tblGrid>
      <w:tr>
        <w:trPr>
          <w:tblHeader w:val="true"/>
          <w:cantSplit/>
        </w:trPr>
        <w:tc>
          <w:tcPr>
            <w:tcW w:type="dxa" w:w="1584"/>
            <w:shd w:fill="17365D"/>
            <w:tcMar>
              <w:top w:w="55" w:type="dxa"/>
              <w:start w:w="55" w:type="dxa"/>
              <w:bottom w:w="55" w:type="dxa"/>
              <w:end w:w="55" w:type="dxa"/>
            </w:tcMar>
            <w:vAlign w:val="center"/>
          </w:tcPr>
          <w:p>
            <w:r>
              <w:rPr>
                <w:b/>
                <w:color w:val="FFFFFF"/>
                <w:sz w:val="12"/>
              </w:rPr>
              <w:t>Data source</w:t>
            </w:r>
          </w:p>
        </w:tc>
        <w:tc>
          <w:tcPr>
            <w:tcW w:type="dxa" w:w="936"/>
            <w:shd w:fill="17365D"/>
            <w:tcMar>
              <w:top w:w="55" w:type="dxa"/>
              <w:start w:w="55" w:type="dxa"/>
              <w:bottom w:w="55" w:type="dxa"/>
              <w:end w:w="55" w:type="dxa"/>
            </w:tcMar>
            <w:vAlign w:val="center"/>
          </w:tcPr>
          <w:p>
            <w:r>
              <w:rPr>
                <w:b/>
                <w:color w:val="FFFFFF"/>
                <w:sz w:val="12"/>
              </w:rPr>
              <w:t>Owner</w:t>
            </w:r>
          </w:p>
        </w:tc>
        <w:tc>
          <w:tcPr>
            <w:tcW w:type="dxa" w:w="1152"/>
            <w:shd w:fill="17365D"/>
            <w:tcMar>
              <w:top w:w="55" w:type="dxa"/>
              <w:start w:w="55" w:type="dxa"/>
              <w:bottom w:w="55" w:type="dxa"/>
              <w:end w:w="55" w:type="dxa"/>
            </w:tcMar>
            <w:vAlign w:val="center"/>
          </w:tcPr>
          <w:p>
            <w:r>
              <w:rPr>
                <w:b/>
                <w:color w:val="FFFFFF"/>
                <w:sz w:val="12"/>
              </w:rPr>
              <w:t>Population period</w:t>
            </w:r>
          </w:p>
        </w:tc>
        <w:tc>
          <w:tcPr>
            <w:tcW w:type="dxa" w:w="792"/>
            <w:shd w:fill="17365D"/>
            <w:tcMar>
              <w:top w:w="55" w:type="dxa"/>
              <w:start w:w="55" w:type="dxa"/>
              <w:bottom w:w="55" w:type="dxa"/>
              <w:end w:w="55" w:type="dxa"/>
            </w:tcMar>
            <w:vAlign w:val="center"/>
          </w:tcPr>
          <w:p>
            <w:r>
              <w:rPr>
                <w:b/>
                <w:color w:val="FFFFFF"/>
                <w:sz w:val="12"/>
              </w:rPr>
              <w:t>Record count</w:t>
            </w:r>
          </w:p>
        </w:tc>
        <w:tc>
          <w:tcPr>
            <w:tcW w:type="dxa" w:w="1584"/>
            <w:shd w:fill="17365D"/>
            <w:tcMar>
              <w:top w:w="55" w:type="dxa"/>
              <w:start w:w="55" w:type="dxa"/>
              <w:bottom w:w="55" w:type="dxa"/>
              <w:end w:w="55" w:type="dxa"/>
            </w:tcMar>
            <w:vAlign w:val="center"/>
          </w:tcPr>
          <w:p>
            <w:r>
              <w:rPr>
                <w:b/>
                <w:color w:val="FFFFFF"/>
                <w:sz w:val="12"/>
              </w:rPr>
              <w:t>Completeness test</w:t>
            </w:r>
          </w:p>
        </w:tc>
        <w:tc>
          <w:tcPr>
            <w:tcW w:type="dxa" w:w="1440"/>
            <w:shd w:fill="17365D"/>
            <w:tcMar>
              <w:top w:w="55" w:type="dxa"/>
              <w:start w:w="55" w:type="dxa"/>
              <w:bottom w:w="55" w:type="dxa"/>
              <w:end w:w="55" w:type="dxa"/>
            </w:tcMar>
            <w:vAlign w:val="center"/>
          </w:tcPr>
          <w:p>
            <w:r>
              <w:rPr>
                <w:b/>
                <w:color w:val="FFFFFF"/>
                <w:sz w:val="12"/>
              </w:rPr>
              <w:t>Accuracy test</w:t>
            </w:r>
          </w:p>
        </w:tc>
        <w:tc>
          <w:tcPr>
            <w:tcW w:type="dxa" w:w="1440"/>
            <w:shd w:fill="17365D"/>
            <w:tcMar>
              <w:top w:w="55" w:type="dxa"/>
              <w:start w:w="55" w:type="dxa"/>
              <w:bottom w:w="55" w:type="dxa"/>
              <w:end w:w="55" w:type="dxa"/>
            </w:tcMar>
            <w:vAlign w:val="center"/>
          </w:tcPr>
          <w:p>
            <w:r>
              <w:rPr>
                <w:b/>
                <w:color w:val="FFFFFF"/>
                <w:sz w:val="12"/>
              </w:rPr>
              <w:t>Limitation</w:t>
            </w:r>
          </w:p>
        </w:tc>
        <w:tc>
          <w:tcPr>
            <w:tcW w:type="dxa" w:w="1008"/>
            <w:shd w:fill="17365D"/>
            <w:tcMar>
              <w:top w:w="55" w:type="dxa"/>
              <w:start w:w="55" w:type="dxa"/>
              <w:bottom w:w="55" w:type="dxa"/>
              <w:end w:w="55" w:type="dxa"/>
            </w:tcMar>
            <w:vAlign w:val="center"/>
          </w:tcPr>
          <w:p>
            <w:r>
              <w:rPr>
                <w:b/>
                <w:color w:val="FFFFFF"/>
                <w:sz w:val="12"/>
              </w:rPr>
              <w:t>Conclusion</w:t>
            </w:r>
          </w:p>
        </w:tc>
      </w:tr>
      <w:tr>
        <w:trPr>
          <w:cantSplit/>
        </w:trPr>
        <w:tc>
          <w:tcPr>
            <w:tcW w:type="dxa" w:w="158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r>
      <w:tr>
        <w:trPr>
          <w:cantSplit/>
        </w:trPr>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8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r>
      <w:tr>
        <w:trPr>
          <w:cantSplit/>
        </w:trPr>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8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r>
      <w:tr>
        <w:trPr>
          <w:cantSplit/>
        </w:trPr>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8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r>
      <w:tr>
        <w:trPr>
          <w:cantSplit/>
        </w:trPr>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8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Monitoring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Sampling approach</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Statistical or judgmental</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Risk strata</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Selection method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Excluded records and rationale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Duplicate handling</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Missing data</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Reconciliation performed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Sample expansion trigger</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Data specialist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Reliability conclusion</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t>☐ Sample is traceable to the full population.</w:t>
      </w:r>
    </w:p>
    <w:p>
      <w:r>
        <w:t>☐ High-risk and unusual items are considered.</w:t>
      </w:r>
    </w:p>
    <w:p>
      <w:r>
        <w:t>☐ Selection is not controlled by the process owner.</w:t>
      </w:r>
    </w:p>
    <w:p>
      <w:r>
        <w:t>☐ Changes to the sample are documented.</w:t>
      </w:r>
    </w:p>
    <w:p>
      <w:r>
        <w:t>☐ Exceptions may trigger expanded testing.</w:t>
      </w:r>
    </w:p>
    <w:p>
      <w:r>
        <w:br w:type="page"/>
      </w:r>
    </w:p>
    <w:p>
      <w:pPr>
        <w:pStyle w:val="Heading1"/>
      </w:pPr>
      <w:r>
        <w:t>Section 10 Anti Bribery and Corruption Monitoring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256"/>
            <w:shd w:fill="17365D"/>
            <w:tcMar>
              <w:top w:w="55" w:type="dxa"/>
              <w:start w:w="55" w:type="dxa"/>
              <w:bottom w:w="55" w:type="dxa"/>
              <w:end w:w="55" w:type="dxa"/>
            </w:tcMar>
            <w:vAlign w:val="center"/>
          </w:tcPr>
          <w:p>
            <w:r>
              <w:rPr>
                <w:b/>
                <w:color w:val="FFFFFF"/>
                <w:sz w:val="12"/>
              </w:rPr>
              <w:t>Control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Partial</w:t>
            </w:r>
          </w:p>
        </w:tc>
        <w:tc>
          <w:tcPr>
            <w:tcW w:type="dxa" w:w="576"/>
            <w:shd w:fill="17365D"/>
            <w:tcMar>
              <w:top w:w="55" w:type="dxa"/>
              <w:start w:w="55" w:type="dxa"/>
              <w:bottom w:w="55" w:type="dxa"/>
              <w:end w:w="55" w:type="dxa"/>
            </w:tcMar>
            <w:vAlign w:val="center"/>
          </w:tcPr>
          <w:p>
            <w:r>
              <w:rPr>
                <w:b/>
                <w:color w:val="FFFFFF"/>
                <w:sz w:val="12"/>
              </w:rPr>
              <w:t>N A</w:t>
            </w:r>
          </w:p>
        </w:tc>
        <w:tc>
          <w:tcPr>
            <w:tcW w:type="dxa" w:w="2232"/>
            <w:shd w:fill="17365D"/>
            <w:tcMar>
              <w:top w:w="55" w:type="dxa"/>
              <w:start w:w="55" w:type="dxa"/>
              <w:bottom w:w="55" w:type="dxa"/>
              <w:end w:w="55" w:type="dxa"/>
            </w:tcMar>
            <w:vAlign w:val="center"/>
          </w:tcPr>
          <w:p>
            <w:r>
              <w:rPr>
                <w:b/>
                <w:color w:val="FFFFFF"/>
                <w:sz w:val="12"/>
              </w:rPr>
              <w:t>Evidence or finding</w:t>
            </w:r>
          </w:p>
        </w:tc>
      </w:tr>
      <w:tr>
        <w:trPr>
          <w:cantSplit/>
        </w:trPr>
        <w:tc>
          <w:tcPr>
            <w:tcW w:type="dxa" w:w="5256"/>
            <w:tcMar>
              <w:top w:w="55" w:type="dxa"/>
              <w:start w:w="55" w:type="dxa"/>
              <w:bottom w:w="55" w:type="dxa"/>
              <w:end w:w="55" w:type="dxa"/>
            </w:tcMar>
            <w:vAlign w:val="center"/>
          </w:tcPr>
          <w:p>
            <w:pPr>
              <w:spacing w:after="0" w:line="228" w:lineRule="auto"/>
            </w:pPr>
            <w:r>
              <w:rPr>
                <w:sz w:val="12"/>
              </w:rPr>
              <w:t>Risk assessments cover bribery, facilitation payments and improper influence.</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Public-official and state-owned-entity interactions are identified.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Gifts, hospitality, travel and entertainment are approved and recorded.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Charitable donations, sponsorships and political contributions are controlled.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Agents and intermediaries receive risk-based due diligence and oversight.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Contracts include appropriate compliance terms and audit rights.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Payments match contracts, invoices, services and approved bank accounts.</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High-risk commissions, rebates, cash and round-sum payments are reviewed.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Conflicts of interest are declared and managed.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Allegations and red flags are investigated and remediated.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1872"/>
            <w:shd w:fill="17365D"/>
            <w:tcMar>
              <w:top w:w="55" w:type="dxa"/>
              <w:start w:w="55" w:type="dxa"/>
              <w:bottom w:w="55" w:type="dxa"/>
              <w:end w:w="55" w:type="dxa"/>
            </w:tcMar>
            <w:vAlign w:val="center"/>
          </w:tcPr>
          <w:p>
            <w:r>
              <w:rPr>
                <w:b/>
                <w:color w:val="FFFFFF"/>
                <w:sz w:val="13"/>
              </w:rPr>
              <w:t>Transaction or record</w:t>
            </w:r>
          </w:p>
        </w:tc>
        <w:tc>
          <w:tcPr>
            <w:tcW w:type="dxa" w:w="2304"/>
            <w:shd w:fill="17365D"/>
            <w:tcMar>
              <w:top w:w="55" w:type="dxa"/>
              <w:start w:w="55" w:type="dxa"/>
              <w:bottom w:w="55" w:type="dxa"/>
              <w:end w:w="55" w:type="dxa"/>
            </w:tcMar>
            <w:vAlign w:val="center"/>
          </w:tcPr>
          <w:p>
            <w:r>
              <w:rPr>
                <w:b/>
                <w:color w:val="FFFFFF"/>
                <w:sz w:val="13"/>
              </w:rPr>
              <w:t>Risk indicator</w:t>
            </w:r>
          </w:p>
        </w:tc>
        <w:tc>
          <w:tcPr>
            <w:tcW w:type="dxa" w:w="2592"/>
            <w:shd w:fill="17365D"/>
            <w:tcMar>
              <w:top w:w="55" w:type="dxa"/>
              <w:start w:w="55" w:type="dxa"/>
              <w:bottom w:w="55" w:type="dxa"/>
              <w:end w:w="55" w:type="dxa"/>
            </w:tcMar>
            <w:vAlign w:val="center"/>
          </w:tcPr>
          <w:p>
            <w:r>
              <w:rPr>
                <w:b/>
                <w:color w:val="FFFFFF"/>
                <w:sz w:val="13"/>
              </w:rPr>
              <w:t>Evidence reviewed</w:t>
            </w:r>
          </w:p>
        </w:tc>
        <w:tc>
          <w:tcPr>
            <w:tcW w:type="dxa" w:w="1872"/>
            <w:shd w:fill="17365D"/>
            <w:tcMar>
              <w:top w:w="55" w:type="dxa"/>
              <w:start w:w="55" w:type="dxa"/>
              <w:bottom w:w="55" w:type="dxa"/>
              <w:end w:w="55" w:type="dxa"/>
            </w:tcMar>
            <w:vAlign w:val="center"/>
          </w:tcPr>
          <w:p>
            <w:r>
              <w:rPr>
                <w:b/>
                <w:color w:val="FFFFFF"/>
                <w:sz w:val="13"/>
              </w:rPr>
              <w:t>Exception</w:t>
            </w:r>
          </w:p>
        </w:tc>
        <w:tc>
          <w:tcPr>
            <w:tcW w:type="dxa" w:w="1296"/>
            <w:shd w:fill="17365D"/>
            <w:tcMar>
              <w:top w:w="55" w:type="dxa"/>
              <w:start w:w="55" w:type="dxa"/>
              <w:bottom w:w="55" w:type="dxa"/>
              <w:end w:w="55" w:type="dxa"/>
            </w:tcMar>
            <w:vAlign w:val="center"/>
          </w:tcPr>
          <w:p>
            <w:r>
              <w:rPr>
                <w:b/>
                <w:color w:val="FFFFFF"/>
                <w:sz w:val="13"/>
              </w:rPr>
              <w:t>Action</w:t>
            </w:r>
          </w:p>
        </w:tc>
      </w:tr>
      <w:tr>
        <w:trPr>
          <w:cantSplit/>
        </w:trPr>
        <w:tc>
          <w:tcPr>
            <w:tcW w:type="dxa" w:w="1872"/>
            <w:tcMar>
              <w:top w:w="55" w:type="dxa"/>
              <w:start w:w="55" w:type="dxa"/>
              <w:bottom w:w="55" w:type="dxa"/>
              <w:end w:w="55" w:type="dxa"/>
            </w:tcMar>
            <w:vAlign w:val="center"/>
          </w:tcPr>
          <w:p>
            <w:pPr>
              <w:spacing w:after="0" w:line="228" w:lineRule="auto"/>
            </w:pPr>
            <w:r>
              <w:rPr>
                <w:sz w:val="13"/>
              </w:rPr>
            </w:r>
          </w:p>
        </w:tc>
        <w:tc>
          <w:tcPr>
            <w:tcW w:type="dxa" w:w="2304"/>
            <w:tcMar>
              <w:top w:w="55" w:type="dxa"/>
              <w:start w:w="55" w:type="dxa"/>
              <w:bottom w:w="55" w:type="dxa"/>
              <w:end w:w="55" w:type="dxa"/>
            </w:tcMar>
            <w:vAlign w:val="center"/>
          </w:tcPr>
          <w:p>
            <w:pPr>
              <w:spacing w:after="0" w:line="228" w:lineRule="auto"/>
            </w:pPr>
            <w:r>
              <w:rPr>
                <w:sz w:val="13"/>
              </w:rPr>
            </w:r>
          </w:p>
        </w:tc>
        <w:tc>
          <w:tcPr>
            <w:tcW w:type="dxa" w:w="2592"/>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r>
        <w:trPr>
          <w:cantSplit/>
        </w:trPr>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2304"/>
            <w:tcMar>
              <w:top w:w="55" w:type="dxa"/>
              <w:start w:w="55" w:type="dxa"/>
              <w:bottom w:w="55" w:type="dxa"/>
              <w:end w:w="55" w:type="dxa"/>
            </w:tcMar>
            <w:vAlign w:val="center"/>
            <w:shd w:fill="F4F7FA"/>
          </w:tcPr>
          <w:p>
            <w:pPr>
              <w:spacing w:after="0" w:line="228" w:lineRule="auto"/>
            </w:pPr>
            <w:r>
              <w:rPr>
                <w:sz w:val="13"/>
              </w:rPr>
            </w:r>
          </w:p>
        </w:tc>
        <w:tc>
          <w:tcPr>
            <w:tcW w:type="dxa" w:w="2592"/>
            <w:tcMar>
              <w:top w:w="55" w:type="dxa"/>
              <w:start w:w="55" w:type="dxa"/>
              <w:bottom w:w="55" w:type="dxa"/>
              <w:end w:w="55" w:type="dxa"/>
            </w:tcMar>
            <w:vAlign w:val="center"/>
            <w:shd w:fill="F4F7FA"/>
          </w:tcPr>
          <w:p>
            <w:pPr>
              <w:spacing w:after="0" w:line="228" w:lineRule="auto"/>
            </w:pPr>
            <w:r>
              <w:rPr>
                <w:sz w:val="13"/>
              </w:rPr>
            </w:r>
          </w:p>
        </w:tc>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872"/>
            <w:tcMar>
              <w:top w:w="55" w:type="dxa"/>
              <w:start w:w="55" w:type="dxa"/>
              <w:bottom w:w="55" w:type="dxa"/>
              <w:end w:w="55" w:type="dxa"/>
            </w:tcMar>
            <w:vAlign w:val="center"/>
          </w:tcPr>
          <w:p>
            <w:pPr>
              <w:spacing w:after="0" w:line="228" w:lineRule="auto"/>
            </w:pPr>
            <w:r>
              <w:rPr>
                <w:sz w:val="13"/>
              </w:rPr>
            </w:r>
          </w:p>
        </w:tc>
        <w:tc>
          <w:tcPr>
            <w:tcW w:type="dxa" w:w="2304"/>
            <w:tcMar>
              <w:top w:w="55" w:type="dxa"/>
              <w:start w:w="55" w:type="dxa"/>
              <w:bottom w:w="55" w:type="dxa"/>
              <w:end w:w="55" w:type="dxa"/>
            </w:tcMar>
            <w:vAlign w:val="center"/>
          </w:tcPr>
          <w:p>
            <w:pPr>
              <w:spacing w:after="0" w:line="228" w:lineRule="auto"/>
            </w:pPr>
            <w:r>
              <w:rPr>
                <w:sz w:val="13"/>
              </w:rPr>
            </w:r>
          </w:p>
        </w:tc>
        <w:tc>
          <w:tcPr>
            <w:tcW w:type="dxa" w:w="2592"/>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r>
        <w:trPr>
          <w:cantSplit/>
        </w:trPr>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2304"/>
            <w:tcMar>
              <w:top w:w="55" w:type="dxa"/>
              <w:start w:w="55" w:type="dxa"/>
              <w:bottom w:w="55" w:type="dxa"/>
              <w:end w:w="55" w:type="dxa"/>
            </w:tcMar>
            <w:vAlign w:val="center"/>
            <w:shd w:fill="F4F7FA"/>
          </w:tcPr>
          <w:p>
            <w:pPr>
              <w:spacing w:after="0" w:line="228" w:lineRule="auto"/>
            </w:pPr>
            <w:r>
              <w:rPr>
                <w:sz w:val="13"/>
              </w:rPr>
            </w:r>
          </w:p>
        </w:tc>
        <w:tc>
          <w:tcPr>
            <w:tcW w:type="dxa" w:w="2592"/>
            <w:tcMar>
              <w:top w:w="55" w:type="dxa"/>
              <w:start w:w="55" w:type="dxa"/>
              <w:bottom w:w="55" w:type="dxa"/>
              <w:end w:w="55" w:type="dxa"/>
            </w:tcMar>
            <w:vAlign w:val="center"/>
            <w:shd w:fill="F4F7FA"/>
          </w:tcPr>
          <w:p>
            <w:pPr>
              <w:spacing w:after="0" w:line="228" w:lineRule="auto"/>
            </w:pPr>
            <w:r>
              <w:rPr>
                <w:sz w:val="13"/>
              </w:rPr>
            </w:r>
          </w:p>
        </w:tc>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872"/>
            <w:tcMar>
              <w:top w:w="55" w:type="dxa"/>
              <w:start w:w="55" w:type="dxa"/>
              <w:bottom w:w="55" w:type="dxa"/>
              <w:end w:w="55" w:type="dxa"/>
            </w:tcMar>
            <w:vAlign w:val="center"/>
          </w:tcPr>
          <w:p>
            <w:pPr>
              <w:spacing w:after="0" w:line="228" w:lineRule="auto"/>
            </w:pPr>
            <w:r>
              <w:rPr>
                <w:sz w:val="13"/>
              </w:rPr>
            </w:r>
          </w:p>
        </w:tc>
        <w:tc>
          <w:tcPr>
            <w:tcW w:type="dxa" w:w="2304"/>
            <w:tcMar>
              <w:top w:w="55" w:type="dxa"/>
              <w:start w:w="55" w:type="dxa"/>
              <w:bottom w:w="55" w:type="dxa"/>
              <w:end w:w="55" w:type="dxa"/>
            </w:tcMar>
            <w:vAlign w:val="center"/>
          </w:tcPr>
          <w:p>
            <w:pPr>
              <w:spacing w:after="0" w:line="228" w:lineRule="auto"/>
            </w:pPr>
            <w:r>
              <w:rPr>
                <w:sz w:val="13"/>
              </w:rPr>
            </w:r>
          </w:p>
        </w:tc>
        <w:tc>
          <w:tcPr>
            <w:tcW w:type="dxa" w:w="2592"/>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r>
        <w:trPr>
          <w:cantSplit/>
        </w:trPr>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2304"/>
            <w:tcMar>
              <w:top w:w="55" w:type="dxa"/>
              <w:start w:w="55" w:type="dxa"/>
              <w:bottom w:w="55" w:type="dxa"/>
              <w:end w:w="55" w:type="dxa"/>
            </w:tcMar>
            <w:vAlign w:val="center"/>
            <w:shd w:fill="F4F7FA"/>
          </w:tcPr>
          <w:p>
            <w:pPr>
              <w:spacing w:after="0" w:line="228" w:lineRule="auto"/>
            </w:pPr>
            <w:r>
              <w:rPr>
                <w:sz w:val="13"/>
              </w:rPr>
            </w:r>
          </w:p>
        </w:tc>
        <w:tc>
          <w:tcPr>
            <w:tcW w:type="dxa" w:w="2592"/>
            <w:tcMar>
              <w:top w:w="55" w:type="dxa"/>
              <w:start w:w="55" w:type="dxa"/>
              <w:bottom w:w="55" w:type="dxa"/>
              <w:end w:w="55" w:type="dxa"/>
            </w:tcMar>
            <w:vAlign w:val="center"/>
            <w:shd w:fill="F4F7FA"/>
          </w:tcPr>
          <w:p>
            <w:pPr>
              <w:spacing w:after="0" w:line="228" w:lineRule="auto"/>
            </w:pPr>
            <w:r>
              <w:rPr>
                <w:sz w:val="13"/>
              </w:rPr>
            </w:r>
          </w:p>
        </w:tc>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872"/>
            <w:tcMar>
              <w:top w:w="55" w:type="dxa"/>
              <w:start w:w="55" w:type="dxa"/>
              <w:bottom w:w="55" w:type="dxa"/>
              <w:end w:w="55" w:type="dxa"/>
            </w:tcMar>
            <w:vAlign w:val="center"/>
          </w:tcPr>
          <w:p>
            <w:pPr>
              <w:spacing w:after="0" w:line="228" w:lineRule="auto"/>
            </w:pPr>
            <w:r>
              <w:rPr>
                <w:sz w:val="13"/>
              </w:rPr>
            </w:r>
          </w:p>
        </w:tc>
        <w:tc>
          <w:tcPr>
            <w:tcW w:type="dxa" w:w="2304"/>
            <w:tcMar>
              <w:top w:w="55" w:type="dxa"/>
              <w:start w:w="55" w:type="dxa"/>
              <w:bottom w:w="55" w:type="dxa"/>
              <w:end w:w="55" w:type="dxa"/>
            </w:tcMar>
            <w:vAlign w:val="center"/>
          </w:tcPr>
          <w:p>
            <w:pPr>
              <w:spacing w:after="0" w:line="228" w:lineRule="auto"/>
            </w:pPr>
            <w:r>
              <w:rPr>
                <w:sz w:val="13"/>
              </w:rPr>
            </w:r>
          </w:p>
        </w:tc>
        <w:tc>
          <w:tcPr>
            <w:tcW w:type="dxa" w:w="2592"/>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bl>
    <w:p>
      <w:pPr>
        <w:spacing w:after="0"/>
      </w:pPr>
    </w:p>
    <w:p>
      <w:r>
        <w:br w:type="page"/>
      </w:r>
    </w:p>
    <w:p>
      <w:pPr>
        <w:pStyle w:val="Heading1"/>
      </w:pPr>
      <w:r>
        <w:t>Section 11 Fraud Financial Controls and Books and Records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256"/>
            <w:shd w:fill="17365D"/>
            <w:tcMar>
              <w:top w:w="55" w:type="dxa"/>
              <w:start w:w="55" w:type="dxa"/>
              <w:bottom w:w="55" w:type="dxa"/>
              <w:end w:w="55" w:type="dxa"/>
            </w:tcMar>
            <w:vAlign w:val="center"/>
          </w:tcPr>
          <w:p>
            <w:r>
              <w:rPr>
                <w:b/>
                <w:color w:val="FFFFFF"/>
                <w:sz w:val="12"/>
              </w:rPr>
              <w:t>Control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Partial</w:t>
            </w:r>
          </w:p>
        </w:tc>
        <w:tc>
          <w:tcPr>
            <w:tcW w:type="dxa" w:w="576"/>
            <w:shd w:fill="17365D"/>
            <w:tcMar>
              <w:top w:w="55" w:type="dxa"/>
              <w:start w:w="55" w:type="dxa"/>
              <w:bottom w:w="55" w:type="dxa"/>
              <w:end w:w="55" w:type="dxa"/>
            </w:tcMar>
            <w:vAlign w:val="center"/>
          </w:tcPr>
          <w:p>
            <w:r>
              <w:rPr>
                <w:b/>
                <w:color w:val="FFFFFF"/>
                <w:sz w:val="12"/>
              </w:rPr>
              <w:t>N A</w:t>
            </w:r>
          </w:p>
        </w:tc>
        <w:tc>
          <w:tcPr>
            <w:tcW w:type="dxa" w:w="2232"/>
            <w:shd w:fill="17365D"/>
            <w:tcMar>
              <w:top w:w="55" w:type="dxa"/>
              <w:start w:w="55" w:type="dxa"/>
              <w:bottom w:w="55" w:type="dxa"/>
              <w:end w:w="55" w:type="dxa"/>
            </w:tcMar>
            <w:vAlign w:val="center"/>
          </w:tcPr>
          <w:p>
            <w:r>
              <w:rPr>
                <w:b/>
                <w:color w:val="FFFFFF"/>
                <w:sz w:val="12"/>
              </w:rPr>
              <w:t>Evidence or finding</w:t>
            </w:r>
          </w:p>
        </w:tc>
      </w:tr>
      <w:tr>
        <w:trPr>
          <w:cantSplit/>
        </w:trPr>
        <w:tc>
          <w:tcPr>
            <w:tcW w:type="dxa" w:w="5256"/>
            <w:tcMar>
              <w:top w:w="55" w:type="dxa"/>
              <w:start w:w="55" w:type="dxa"/>
              <w:bottom w:w="55" w:type="dxa"/>
              <w:end w:w="55" w:type="dxa"/>
            </w:tcMar>
            <w:vAlign w:val="center"/>
          </w:tcPr>
          <w:p>
            <w:pPr>
              <w:spacing w:after="0" w:line="228" w:lineRule="auto"/>
            </w:pPr>
            <w:r>
              <w:rPr>
                <w:sz w:val="12"/>
              </w:rPr>
              <w:t>Financial records accurately describe transactions and purpose.</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Approvals match authority limits and segregation requirements.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Vendor, employee and bank-detail changes are independently verified.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Duplicate, split, round-sum, weekend and unusual payments are detected.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Journal entries and manual overrides receive appropriate review.</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Expenses are supported, business-related and correctly classified.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Reconciliations are timely, evidenced and independently reviewed.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Cash, assets, inventory and refunds are safeguarded.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Suspected fraud is escalated without alerting a subject improperly.</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Losses, recoveries and control remediation are tracked.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1512"/>
            <w:shd w:fill="17365D"/>
            <w:tcMar>
              <w:top w:w="55" w:type="dxa"/>
              <w:start w:w="55" w:type="dxa"/>
              <w:bottom w:w="55" w:type="dxa"/>
              <w:end w:w="55" w:type="dxa"/>
            </w:tcMar>
            <w:vAlign w:val="center"/>
          </w:tcPr>
          <w:p>
            <w:r>
              <w:rPr>
                <w:b/>
                <w:color w:val="FFFFFF"/>
                <w:sz w:val="13"/>
              </w:rPr>
              <w:t>Test item</w:t>
            </w:r>
          </w:p>
        </w:tc>
        <w:tc>
          <w:tcPr>
            <w:tcW w:type="dxa" w:w="1080"/>
            <w:shd w:fill="17365D"/>
            <w:tcMar>
              <w:top w:w="55" w:type="dxa"/>
              <w:start w:w="55" w:type="dxa"/>
              <w:bottom w:w="55" w:type="dxa"/>
              <w:end w:w="55" w:type="dxa"/>
            </w:tcMar>
            <w:vAlign w:val="center"/>
          </w:tcPr>
          <w:p>
            <w:r>
              <w:rPr>
                <w:b/>
                <w:color w:val="FFFFFF"/>
                <w:sz w:val="13"/>
              </w:rPr>
              <w:t>Amount or value</w:t>
            </w:r>
          </w:p>
        </w:tc>
        <w:tc>
          <w:tcPr>
            <w:tcW w:type="dxa" w:w="2232"/>
            <w:shd w:fill="17365D"/>
            <w:tcMar>
              <w:top w:w="55" w:type="dxa"/>
              <w:start w:w="55" w:type="dxa"/>
              <w:bottom w:w="55" w:type="dxa"/>
              <w:end w:w="55" w:type="dxa"/>
            </w:tcMar>
            <w:vAlign w:val="center"/>
          </w:tcPr>
          <w:p>
            <w:r>
              <w:rPr>
                <w:b/>
                <w:color w:val="FFFFFF"/>
                <w:sz w:val="13"/>
              </w:rPr>
              <w:t>Control expected</w:t>
            </w:r>
          </w:p>
        </w:tc>
        <w:tc>
          <w:tcPr>
            <w:tcW w:type="dxa" w:w="1152"/>
            <w:shd w:fill="17365D"/>
            <w:tcMar>
              <w:top w:w="55" w:type="dxa"/>
              <w:start w:w="55" w:type="dxa"/>
              <w:bottom w:w="55" w:type="dxa"/>
              <w:end w:w="55" w:type="dxa"/>
            </w:tcMar>
            <w:vAlign w:val="center"/>
          </w:tcPr>
          <w:p>
            <w:r>
              <w:rPr>
                <w:b/>
                <w:color w:val="FFFFFF"/>
                <w:sz w:val="13"/>
              </w:rPr>
              <w:t>Result</w:t>
            </w:r>
          </w:p>
        </w:tc>
        <w:tc>
          <w:tcPr>
            <w:tcW w:type="dxa" w:w="2448"/>
            <w:shd w:fill="17365D"/>
            <w:tcMar>
              <w:top w:w="55" w:type="dxa"/>
              <w:start w:w="55" w:type="dxa"/>
              <w:bottom w:w="55" w:type="dxa"/>
              <w:end w:w="55" w:type="dxa"/>
            </w:tcMar>
            <w:vAlign w:val="center"/>
          </w:tcPr>
          <w:p>
            <w:r>
              <w:rPr>
                <w:b/>
                <w:color w:val="FFFFFF"/>
                <w:sz w:val="13"/>
              </w:rPr>
              <w:t>Evidence</w:t>
            </w:r>
          </w:p>
        </w:tc>
        <w:tc>
          <w:tcPr>
            <w:tcW w:type="dxa" w:w="1440"/>
            <w:shd w:fill="17365D"/>
            <w:tcMar>
              <w:top w:w="55" w:type="dxa"/>
              <w:start w:w="55" w:type="dxa"/>
              <w:bottom w:w="55" w:type="dxa"/>
              <w:end w:w="55" w:type="dxa"/>
            </w:tcMar>
            <w:vAlign w:val="center"/>
          </w:tcPr>
          <w:p>
            <w:r>
              <w:rPr>
                <w:b/>
                <w:color w:val="FFFFFF"/>
                <w:sz w:val="13"/>
              </w:rPr>
              <w:t>Finding ref</w:t>
            </w:r>
          </w:p>
        </w:tc>
      </w:tr>
      <w:tr>
        <w:trPr>
          <w:cantSplit/>
        </w:trPr>
        <w:tc>
          <w:tcPr>
            <w:tcW w:type="dxa" w:w="1512"/>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2232"/>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2448"/>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r>
      <w:tr>
        <w:trPr>
          <w:cantSplit/>
        </w:trPr>
        <w:tc>
          <w:tcPr>
            <w:tcW w:type="dxa" w:w="1512"/>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2232"/>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2448"/>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512"/>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2232"/>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2448"/>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r>
      <w:tr>
        <w:trPr>
          <w:cantSplit/>
        </w:trPr>
        <w:tc>
          <w:tcPr>
            <w:tcW w:type="dxa" w:w="1512"/>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2232"/>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2448"/>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512"/>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2232"/>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2448"/>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r>
      <w:tr>
        <w:trPr>
          <w:cantSplit/>
        </w:trPr>
        <w:tc>
          <w:tcPr>
            <w:tcW w:type="dxa" w:w="1512"/>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2232"/>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2448"/>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512"/>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2232"/>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2448"/>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r>
      <w:tr>
        <w:trPr>
          <w:cantSplit/>
        </w:trPr>
        <w:tc>
          <w:tcPr>
            <w:tcW w:type="dxa" w:w="1512"/>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2232"/>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2448"/>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r>
    </w:tbl>
    <w:p>
      <w:pPr>
        <w:spacing w:after="0"/>
      </w:pPr>
    </w:p>
    <w:p>
      <w:r>
        <w:br w:type="page"/>
      </w:r>
    </w:p>
    <w:p>
      <w:pPr>
        <w:pStyle w:val="Heading1"/>
      </w:pPr>
      <w:r>
        <w:t>Section 12 Third Party Compliance Monitoring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256"/>
            <w:shd w:fill="17365D"/>
            <w:tcMar>
              <w:top w:w="55" w:type="dxa"/>
              <w:start w:w="55" w:type="dxa"/>
              <w:bottom w:w="55" w:type="dxa"/>
              <w:end w:w="55" w:type="dxa"/>
            </w:tcMar>
            <w:vAlign w:val="center"/>
          </w:tcPr>
          <w:p>
            <w:r>
              <w:rPr>
                <w:b/>
                <w:color w:val="FFFFFF"/>
                <w:sz w:val="12"/>
              </w:rPr>
              <w:t>Control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Partial</w:t>
            </w:r>
          </w:p>
        </w:tc>
        <w:tc>
          <w:tcPr>
            <w:tcW w:type="dxa" w:w="576"/>
            <w:shd w:fill="17365D"/>
            <w:tcMar>
              <w:top w:w="55" w:type="dxa"/>
              <w:start w:w="55" w:type="dxa"/>
              <w:bottom w:w="55" w:type="dxa"/>
              <w:end w:w="55" w:type="dxa"/>
            </w:tcMar>
            <w:vAlign w:val="center"/>
          </w:tcPr>
          <w:p>
            <w:r>
              <w:rPr>
                <w:b/>
                <w:color w:val="FFFFFF"/>
                <w:sz w:val="12"/>
              </w:rPr>
              <w:t>N A</w:t>
            </w:r>
          </w:p>
        </w:tc>
        <w:tc>
          <w:tcPr>
            <w:tcW w:type="dxa" w:w="2232"/>
            <w:shd w:fill="17365D"/>
            <w:tcMar>
              <w:top w:w="55" w:type="dxa"/>
              <w:start w:w="55" w:type="dxa"/>
              <w:bottom w:w="55" w:type="dxa"/>
              <w:end w:w="55" w:type="dxa"/>
            </w:tcMar>
            <w:vAlign w:val="center"/>
          </w:tcPr>
          <w:p>
            <w:r>
              <w:rPr>
                <w:b/>
                <w:color w:val="FFFFFF"/>
                <w:sz w:val="12"/>
              </w:rPr>
              <w:t>Evidence or finding</w:t>
            </w:r>
          </w:p>
        </w:tc>
      </w:tr>
      <w:tr>
        <w:trPr>
          <w:cantSplit/>
        </w:trPr>
        <w:tc>
          <w:tcPr>
            <w:tcW w:type="dxa" w:w="5256"/>
            <w:tcMar>
              <w:top w:w="55" w:type="dxa"/>
              <w:start w:w="55" w:type="dxa"/>
              <w:bottom w:w="55" w:type="dxa"/>
              <w:end w:w="55" w:type="dxa"/>
            </w:tcMar>
            <w:vAlign w:val="center"/>
          </w:tcPr>
          <w:p>
            <w:pPr>
              <w:spacing w:after="0" w:line="228" w:lineRule="auto"/>
            </w:pPr>
            <w:r>
              <w:rPr>
                <w:sz w:val="12"/>
              </w:rPr>
              <w:t>Third parties are risk classified before engagement.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Ownership, controllers, reputation and conflicts are verified.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PEP, sanctions and adverse-media screening is current.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Business rationale, qualifications and pricing are documented.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Contracts define services, fees, compliance duties and termination rights.</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Invoices and payments match actual authorised services.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Subcontractors and related parties require approval.</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Certifications, training and audit rights are applied by risk.</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Red flags trigger enhanced review and escalation.</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Renewal and ongoing monitoring are completed on time.</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1728"/>
            <w:shd w:fill="17365D"/>
            <w:tcMar>
              <w:top w:w="55" w:type="dxa"/>
              <w:start w:w="55" w:type="dxa"/>
              <w:bottom w:w="55" w:type="dxa"/>
              <w:end w:w="55" w:type="dxa"/>
            </w:tcMar>
            <w:vAlign w:val="center"/>
          </w:tcPr>
          <w:p>
            <w:r>
              <w:rPr>
                <w:b/>
                <w:color w:val="FFFFFF"/>
                <w:sz w:val="12"/>
              </w:rPr>
              <w:t>Third party</w:t>
            </w:r>
          </w:p>
        </w:tc>
        <w:tc>
          <w:tcPr>
            <w:tcW w:type="dxa" w:w="936"/>
            <w:shd w:fill="17365D"/>
            <w:tcMar>
              <w:top w:w="55" w:type="dxa"/>
              <w:start w:w="55" w:type="dxa"/>
              <w:bottom w:w="55" w:type="dxa"/>
              <w:end w:w="55" w:type="dxa"/>
            </w:tcMar>
            <w:vAlign w:val="center"/>
          </w:tcPr>
          <w:p>
            <w:r>
              <w:rPr>
                <w:b/>
                <w:color w:val="FFFFFF"/>
                <w:sz w:val="12"/>
              </w:rPr>
              <w:t>Risk rating</w:t>
            </w:r>
          </w:p>
        </w:tc>
        <w:tc>
          <w:tcPr>
            <w:tcW w:type="dxa" w:w="1008"/>
            <w:shd w:fill="17365D"/>
            <w:tcMar>
              <w:top w:w="55" w:type="dxa"/>
              <w:start w:w="55" w:type="dxa"/>
              <w:bottom w:w="55" w:type="dxa"/>
              <w:end w:w="55" w:type="dxa"/>
            </w:tcMar>
            <w:vAlign w:val="center"/>
          </w:tcPr>
          <w:p>
            <w:r>
              <w:rPr>
                <w:b/>
                <w:color w:val="FFFFFF"/>
                <w:sz w:val="12"/>
              </w:rPr>
              <w:t>Last review</w:t>
            </w:r>
          </w:p>
        </w:tc>
        <w:tc>
          <w:tcPr>
            <w:tcW w:type="dxa" w:w="1656"/>
            <w:shd w:fill="17365D"/>
            <w:tcMar>
              <w:top w:w="55" w:type="dxa"/>
              <w:start w:w="55" w:type="dxa"/>
              <w:bottom w:w="55" w:type="dxa"/>
              <w:end w:w="55" w:type="dxa"/>
            </w:tcMar>
            <w:vAlign w:val="center"/>
          </w:tcPr>
          <w:p>
            <w:r>
              <w:rPr>
                <w:b/>
                <w:color w:val="FFFFFF"/>
                <w:sz w:val="12"/>
              </w:rPr>
              <w:t>Red flag</w:t>
            </w:r>
          </w:p>
        </w:tc>
        <w:tc>
          <w:tcPr>
            <w:tcW w:type="dxa" w:w="2232"/>
            <w:shd w:fill="17365D"/>
            <w:tcMar>
              <w:top w:w="55" w:type="dxa"/>
              <w:start w:w="55" w:type="dxa"/>
              <w:bottom w:w="55" w:type="dxa"/>
              <w:end w:w="55" w:type="dxa"/>
            </w:tcMar>
            <w:vAlign w:val="center"/>
          </w:tcPr>
          <w:p>
            <w:r>
              <w:rPr>
                <w:b/>
                <w:color w:val="FFFFFF"/>
                <w:sz w:val="12"/>
              </w:rPr>
              <w:t>Monitoring performed</w:t>
            </w:r>
          </w:p>
        </w:tc>
        <w:tc>
          <w:tcPr>
            <w:tcW w:type="dxa" w:w="1296"/>
            <w:shd w:fill="17365D"/>
            <w:tcMar>
              <w:top w:w="55" w:type="dxa"/>
              <w:start w:w="55" w:type="dxa"/>
              <w:bottom w:w="55" w:type="dxa"/>
              <w:end w:w="55" w:type="dxa"/>
            </w:tcMar>
            <w:vAlign w:val="center"/>
          </w:tcPr>
          <w:p>
            <w:r>
              <w:rPr>
                <w:b/>
                <w:color w:val="FFFFFF"/>
                <w:sz w:val="12"/>
              </w:rPr>
              <w:t>Decision</w:t>
            </w:r>
          </w:p>
        </w:tc>
        <w:tc>
          <w:tcPr>
            <w:tcW w:type="dxa" w:w="936"/>
            <w:shd w:fill="17365D"/>
            <w:tcMar>
              <w:top w:w="55" w:type="dxa"/>
              <w:start w:w="55" w:type="dxa"/>
              <w:bottom w:w="55" w:type="dxa"/>
              <w:end w:w="55" w:type="dxa"/>
            </w:tcMar>
            <w:vAlign w:val="center"/>
          </w:tcPr>
          <w:p>
            <w:r>
              <w:rPr>
                <w:b/>
                <w:color w:val="FFFFFF"/>
                <w:sz w:val="12"/>
              </w:rPr>
              <w:t>Owner</w:t>
            </w:r>
          </w:p>
        </w:tc>
      </w:tr>
      <w:tr>
        <w:trPr>
          <w:cantSplit/>
        </w:trPr>
        <w:tc>
          <w:tcPr>
            <w:tcW w:type="dxa" w:w="172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72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72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72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bl>
    <w:p>
      <w:pPr>
        <w:spacing w:after="0"/>
      </w:pPr>
    </w:p>
    <w:p>
      <w:r>
        <w:br w:type="page"/>
      </w:r>
    </w:p>
    <w:p>
      <w:pPr>
        <w:pStyle w:val="Heading1"/>
      </w:pPr>
      <w:r>
        <w:t>Section 13 Sanctions AML and Financial Crime Controls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256"/>
            <w:shd w:fill="17365D"/>
            <w:tcMar>
              <w:top w:w="55" w:type="dxa"/>
              <w:start w:w="55" w:type="dxa"/>
              <w:bottom w:w="55" w:type="dxa"/>
              <w:end w:w="55" w:type="dxa"/>
            </w:tcMar>
            <w:vAlign w:val="center"/>
          </w:tcPr>
          <w:p>
            <w:r>
              <w:rPr>
                <w:b/>
                <w:color w:val="FFFFFF"/>
                <w:sz w:val="12"/>
              </w:rPr>
              <w:t>Control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Partial</w:t>
            </w:r>
          </w:p>
        </w:tc>
        <w:tc>
          <w:tcPr>
            <w:tcW w:type="dxa" w:w="576"/>
            <w:shd w:fill="17365D"/>
            <w:tcMar>
              <w:top w:w="55" w:type="dxa"/>
              <w:start w:w="55" w:type="dxa"/>
              <w:bottom w:w="55" w:type="dxa"/>
              <w:end w:w="55" w:type="dxa"/>
            </w:tcMar>
            <w:vAlign w:val="center"/>
          </w:tcPr>
          <w:p>
            <w:r>
              <w:rPr>
                <w:b/>
                <w:color w:val="FFFFFF"/>
                <w:sz w:val="12"/>
              </w:rPr>
              <w:t>N A</w:t>
            </w:r>
          </w:p>
        </w:tc>
        <w:tc>
          <w:tcPr>
            <w:tcW w:type="dxa" w:w="2232"/>
            <w:shd w:fill="17365D"/>
            <w:tcMar>
              <w:top w:w="55" w:type="dxa"/>
              <w:start w:w="55" w:type="dxa"/>
              <w:bottom w:w="55" w:type="dxa"/>
              <w:end w:w="55" w:type="dxa"/>
            </w:tcMar>
            <w:vAlign w:val="center"/>
          </w:tcPr>
          <w:p>
            <w:r>
              <w:rPr>
                <w:b/>
                <w:color w:val="FFFFFF"/>
                <w:sz w:val="12"/>
              </w:rPr>
              <w:t>Evidence or finding</w:t>
            </w:r>
          </w:p>
        </w:tc>
      </w:tr>
      <w:tr>
        <w:trPr>
          <w:cantSplit/>
        </w:trPr>
        <w:tc>
          <w:tcPr>
            <w:tcW w:type="dxa" w:w="5256"/>
            <w:tcMar>
              <w:top w:w="55" w:type="dxa"/>
              <w:start w:w="55" w:type="dxa"/>
              <w:bottom w:w="55" w:type="dxa"/>
              <w:end w:w="55" w:type="dxa"/>
            </w:tcMar>
            <w:vAlign w:val="center"/>
          </w:tcPr>
          <w:p>
            <w:pPr>
              <w:spacing w:after="0" w:line="228" w:lineRule="auto"/>
            </w:pPr>
            <w:r>
              <w:rPr>
                <w:sz w:val="12"/>
              </w:rPr>
              <w:t>Customers, suppliers, owners and payment parties are screened where required.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Screening lists, thresholds and matching logic are current.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Potential matches are investigated and dispositioned by authorised staff.</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Customer and beneficial ownership information is complete and current.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Higher-risk relationships receive enhanced due diligence.</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Transactions are monitored for unusual patterns and structuring.</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Suspicion is escalated through the authorised reporting route.</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Tipping-off and confidentiality restrictions are understood.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Asset-freeze, rejection, blocking and reporting duties are operational.</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Records support regulatory examination and decision rationale.</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Monitoring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Systems reviewed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Alert population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Sample tested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Backlog</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Confirmed match or suspicious activity</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Escalation reference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Overall conclusion</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14 Conflicts Gifts Hospitality and Outside Interests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256"/>
            <w:shd w:fill="17365D"/>
            <w:tcMar>
              <w:top w:w="55" w:type="dxa"/>
              <w:start w:w="55" w:type="dxa"/>
              <w:bottom w:w="55" w:type="dxa"/>
              <w:end w:w="55" w:type="dxa"/>
            </w:tcMar>
            <w:vAlign w:val="center"/>
          </w:tcPr>
          <w:p>
            <w:r>
              <w:rPr>
                <w:b/>
                <w:color w:val="FFFFFF"/>
                <w:sz w:val="12"/>
              </w:rPr>
              <w:t>Control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Partial</w:t>
            </w:r>
          </w:p>
        </w:tc>
        <w:tc>
          <w:tcPr>
            <w:tcW w:type="dxa" w:w="576"/>
            <w:shd w:fill="17365D"/>
            <w:tcMar>
              <w:top w:w="55" w:type="dxa"/>
              <w:start w:w="55" w:type="dxa"/>
              <w:bottom w:w="55" w:type="dxa"/>
              <w:end w:w="55" w:type="dxa"/>
            </w:tcMar>
            <w:vAlign w:val="center"/>
          </w:tcPr>
          <w:p>
            <w:r>
              <w:rPr>
                <w:b/>
                <w:color w:val="FFFFFF"/>
                <w:sz w:val="12"/>
              </w:rPr>
              <w:t>N A</w:t>
            </w:r>
          </w:p>
        </w:tc>
        <w:tc>
          <w:tcPr>
            <w:tcW w:type="dxa" w:w="2232"/>
            <w:shd w:fill="17365D"/>
            <w:tcMar>
              <w:top w:w="55" w:type="dxa"/>
              <w:start w:w="55" w:type="dxa"/>
              <w:bottom w:w="55" w:type="dxa"/>
              <w:end w:w="55" w:type="dxa"/>
            </w:tcMar>
            <w:vAlign w:val="center"/>
          </w:tcPr>
          <w:p>
            <w:r>
              <w:rPr>
                <w:b/>
                <w:color w:val="FFFFFF"/>
                <w:sz w:val="12"/>
              </w:rPr>
              <w:t>Evidence or finding</w:t>
            </w:r>
          </w:p>
        </w:tc>
      </w:tr>
      <w:tr>
        <w:trPr>
          <w:cantSplit/>
        </w:trPr>
        <w:tc>
          <w:tcPr>
            <w:tcW w:type="dxa" w:w="5256"/>
            <w:tcMar>
              <w:top w:w="55" w:type="dxa"/>
              <w:start w:w="55" w:type="dxa"/>
              <w:bottom w:w="55" w:type="dxa"/>
              <w:end w:w="55" w:type="dxa"/>
            </w:tcMar>
            <w:vAlign w:val="center"/>
          </w:tcPr>
          <w:p>
            <w:pPr>
              <w:spacing w:after="0" w:line="228" w:lineRule="auto"/>
            </w:pPr>
            <w:r>
              <w:rPr>
                <w:sz w:val="12"/>
              </w:rPr>
              <w:t>Periodic conflict declarations cover employees and relevant third parties.</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Event-driven declarations are required when circumstances change.</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Gifts and hospitality thresholds and approval levels are defined.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Registers are complete, timely and independently reviewed.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Public-official interactions receive enhanced scrutiny.</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Repeated low-value items and cumulative exposure are monitored.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Recruitment, relatives, outside work and financial interests are addressed.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Conflicted individuals are removed from decisions where required.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Breaches and late declarations are followed up.</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Management override and preferential treatment are tested.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1440"/>
            <w:shd w:fill="17365D"/>
            <w:tcMar>
              <w:top w:w="55" w:type="dxa"/>
              <w:start w:w="55" w:type="dxa"/>
              <w:bottom w:w="55" w:type="dxa"/>
              <w:end w:w="55" w:type="dxa"/>
            </w:tcMar>
            <w:vAlign w:val="center"/>
          </w:tcPr>
          <w:p>
            <w:r>
              <w:rPr>
                <w:b/>
                <w:color w:val="FFFFFF"/>
                <w:sz w:val="12"/>
              </w:rPr>
              <w:t>Register item</w:t>
            </w:r>
          </w:p>
        </w:tc>
        <w:tc>
          <w:tcPr>
            <w:tcW w:type="dxa" w:w="936"/>
            <w:shd w:fill="17365D"/>
            <w:tcMar>
              <w:top w:w="55" w:type="dxa"/>
              <w:start w:w="55" w:type="dxa"/>
              <w:bottom w:w="55" w:type="dxa"/>
              <w:end w:w="55" w:type="dxa"/>
            </w:tcMar>
            <w:vAlign w:val="center"/>
          </w:tcPr>
          <w:p>
            <w:r>
              <w:rPr>
                <w:b/>
                <w:color w:val="FFFFFF"/>
                <w:sz w:val="12"/>
              </w:rPr>
              <w:t>Date</w:t>
            </w:r>
          </w:p>
        </w:tc>
        <w:tc>
          <w:tcPr>
            <w:tcW w:type="dxa" w:w="1440"/>
            <w:shd w:fill="17365D"/>
            <w:tcMar>
              <w:top w:w="55" w:type="dxa"/>
              <w:start w:w="55" w:type="dxa"/>
              <w:bottom w:w="55" w:type="dxa"/>
              <w:end w:w="55" w:type="dxa"/>
            </w:tcMar>
            <w:vAlign w:val="center"/>
          </w:tcPr>
          <w:p>
            <w:r>
              <w:rPr>
                <w:b/>
                <w:color w:val="FFFFFF"/>
                <w:sz w:val="12"/>
              </w:rPr>
              <w:t>Person or party</w:t>
            </w:r>
          </w:p>
        </w:tc>
        <w:tc>
          <w:tcPr>
            <w:tcW w:type="dxa" w:w="1368"/>
            <w:shd w:fill="17365D"/>
            <w:tcMar>
              <w:top w:w="55" w:type="dxa"/>
              <w:start w:w="55" w:type="dxa"/>
              <w:bottom w:w="55" w:type="dxa"/>
              <w:end w:w="55" w:type="dxa"/>
            </w:tcMar>
            <w:vAlign w:val="center"/>
          </w:tcPr>
          <w:p>
            <w:r>
              <w:rPr>
                <w:b/>
                <w:color w:val="FFFFFF"/>
                <w:sz w:val="12"/>
              </w:rPr>
              <w:t>Value or interest</w:t>
            </w:r>
          </w:p>
        </w:tc>
        <w:tc>
          <w:tcPr>
            <w:tcW w:type="dxa" w:w="1152"/>
            <w:shd w:fill="17365D"/>
            <w:tcMar>
              <w:top w:w="55" w:type="dxa"/>
              <w:start w:w="55" w:type="dxa"/>
              <w:bottom w:w="55" w:type="dxa"/>
              <w:end w:w="55" w:type="dxa"/>
            </w:tcMar>
            <w:vAlign w:val="center"/>
          </w:tcPr>
          <w:p>
            <w:r>
              <w:rPr>
                <w:b/>
                <w:color w:val="FFFFFF"/>
                <w:sz w:val="12"/>
              </w:rPr>
              <w:t>Approval</w:t>
            </w:r>
          </w:p>
        </w:tc>
        <w:tc>
          <w:tcPr>
            <w:tcW w:type="dxa" w:w="2232"/>
            <w:shd w:fill="17365D"/>
            <w:tcMar>
              <w:top w:w="55" w:type="dxa"/>
              <w:start w:w="55" w:type="dxa"/>
              <w:bottom w:w="55" w:type="dxa"/>
              <w:end w:w="55" w:type="dxa"/>
            </w:tcMar>
            <w:vAlign w:val="center"/>
          </w:tcPr>
          <w:p>
            <w:r>
              <w:rPr>
                <w:b/>
                <w:color w:val="FFFFFF"/>
                <w:sz w:val="12"/>
              </w:rPr>
              <w:t>Conflict safeguard</w:t>
            </w:r>
          </w:p>
        </w:tc>
        <w:tc>
          <w:tcPr>
            <w:tcW w:type="dxa" w:w="1368"/>
            <w:shd w:fill="17365D"/>
            <w:tcMar>
              <w:top w:w="55" w:type="dxa"/>
              <w:start w:w="55" w:type="dxa"/>
              <w:bottom w:w="55" w:type="dxa"/>
              <w:end w:w="55" w:type="dxa"/>
            </w:tcMar>
            <w:vAlign w:val="center"/>
          </w:tcPr>
          <w:p>
            <w:r>
              <w:rPr>
                <w:b/>
                <w:color w:val="FFFFFF"/>
                <w:sz w:val="12"/>
              </w:rPr>
              <w:t>Exception</w:t>
            </w:r>
          </w:p>
        </w:tc>
      </w:tr>
      <w:tr>
        <w:trPr>
          <w:cantSplit/>
        </w:trPr>
        <w:tc>
          <w:tcPr>
            <w:tcW w:type="dxa" w:w="144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44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44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44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r>
    </w:tbl>
    <w:p>
      <w:pPr>
        <w:spacing w:after="0"/>
      </w:pPr>
    </w:p>
    <w:p>
      <w:r>
        <w:br w:type="page"/>
      </w:r>
    </w:p>
    <w:p>
      <w:pPr>
        <w:pStyle w:val="Heading1"/>
      </w:pPr>
      <w:r>
        <w:t>Section 15 Procurement Sales and High Risk Transactions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256"/>
            <w:shd w:fill="17365D"/>
            <w:tcMar>
              <w:top w:w="55" w:type="dxa"/>
              <w:start w:w="55" w:type="dxa"/>
              <w:bottom w:w="55" w:type="dxa"/>
              <w:end w:w="55" w:type="dxa"/>
            </w:tcMar>
            <w:vAlign w:val="center"/>
          </w:tcPr>
          <w:p>
            <w:r>
              <w:rPr>
                <w:b/>
                <w:color w:val="FFFFFF"/>
                <w:sz w:val="12"/>
              </w:rPr>
              <w:t>Control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Partial</w:t>
            </w:r>
          </w:p>
        </w:tc>
        <w:tc>
          <w:tcPr>
            <w:tcW w:type="dxa" w:w="576"/>
            <w:shd w:fill="17365D"/>
            <w:tcMar>
              <w:top w:w="55" w:type="dxa"/>
              <w:start w:w="55" w:type="dxa"/>
              <w:bottom w:w="55" w:type="dxa"/>
              <w:end w:w="55" w:type="dxa"/>
            </w:tcMar>
            <w:vAlign w:val="center"/>
          </w:tcPr>
          <w:p>
            <w:r>
              <w:rPr>
                <w:b/>
                <w:color w:val="FFFFFF"/>
                <w:sz w:val="12"/>
              </w:rPr>
              <w:t>N A</w:t>
            </w:r>
          </w:p>
        </w:tc>
        <w:tc>
          <w:tcPr>
            <w:tcW w:type="dxa" w:w="2232"/>
            <w:shd w:fill="17365D"/>
            <w:tcMar>
              <w:top w:w="55" w:type="dxa"/>
              <w:start w:w="55" w:type="dxa"/>
              <w:bottom w:w="55" w:type="dxa"/>
              <w:end w:w="55" w:type="dxa"/>
            </w:tcMar>
            <w:vAlign w:val="center"/>
          </w:tcPr>
          <w:p>
            <w:r>
              <w:rPr>
                <w:b/>
                <w:color w:val="FFFFFF"/>
                <w:sz w:val="12"/>
              </w:rPr>
              <w:t>Evidence or finding</w:t>
            </w:r>
          </w:p>
        </w:tc>
      </w:tr>
      <w:tr>
        <w:trPr>
          <w:cantSplit/>
        </w:trPr>
        <w:tc>
          <w:tcPr>
            <w:tcW w:type="dxa" w:w="5256"/>
            <w:tcMar>
              <w:top w:w="55" w:type="dxa"/>
              <w:start w:w="55" w:type="dxa"/>
              <w:bottom w:w="55" w:type="dxa"/>
              <w:end w:w="55" w:type="dxa"/>
            </w:tcMar>
            <w:vAlign w:val="center"/>
          </w:tcPr>
          <w:p>
            <w:pPr>
              <w:spacing w:after="0" w:line="228" w:lineRule="auto"/>
            </w:pPr>
            <w:r>
              <w:rPr>
                <w:sz w:val="12"/>
              </w:rPr>
              <w:t>Competitive sourcing and single-source exceptions are documented.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Bidders and decision-makers declare conflicts.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Evaluation criteria and scores are retained and consistent.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Due diligence is completed before award or onboarding.</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Contract, purchase order, receipt, invoice and payment agree.</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Discounts, rebates, credits and commissions have valid rationale.</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Unusual urgency, specification tailoring and bid rotation are investigated.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Sales incentives do not encourage misconduct or false records.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Related-party and employee-linked vendors are detected.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Post-award changes and cost increases receive scrutiny.</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1440"/>
            <w:shd w:fill="17365D"/>
            <w:tcMar>
              <w:top w:w="55" w:type="dxa"/>
              <w:start w:w="55" w:type="dxa"/>
              <w:bottom w:w="55" w:type="dxa"/>
              <w:end w:w="55" w:type="dxa"/>
            </w:tcMar>
            <w:vAlign w:val="center"/>
          </w:tcPr>
          <w:p>
            <w:r>
              <w:rPr>
                <w:b/>
                <w:color w:val="FFFFFF"/>
                <w:sz w:val="12"/>
              </w:rPr>
              <w:t>Transaction</w:t>
            </w:r>
          </w:p>
        </w:tc>
        <w:tc>
          <w:tcPr>
            <w:tcW w:type="dxa" w:w="1224"/>
            <w:shd w:fill="17365D"/>
            <w:tcMar>
              <w:top w:w="55" w:type="dxa"/>
              <w:start w:w="55" w:type="dxa"/>
              <w:bottom w:w="55" w:type="dxa"/>
              <w:end w:w="55" w:type="dxa"/>
            </w:tcMar>
            <w:vAlign w:val="center"/>
          </w:tcPr>
          <w:p>
            <w:r>
              <w:rPr>
                <w:b/>
                <w:color w:val="FFFFFF"/>
                <w:sz w:val="12"/>
              </w:rPr>
              <w:t>Process stage</w:t>
            </w:r>
          </w:p>
        </w:tc>
        <w:tc>
          <w:tcPr>
            <w:tcW w:type="dxa" w:w="1944"/>
            <w:shd w:fill="17365D"/>
            <w:tcMar>
              <w:top w:w="55" w:type="dxa"/>
              <w:start w:w="55" w:type="dxa"/>
              <w:bottom w:w="55" w:type="dxa"/>
              <w:end w:w="55" w:type="dxa"/>
            </w:tcMar>
            <w:vAlign w:val="center"/>
          </w:tcPr>
          <w:p>
            <w:r>
              <w:rPr>
                <w:b/>
                <w:color w:val="FFFFFF"/>
                <w:sz w:val="12"/>
              </w:rPr>
              <w:t>Risk indicator</w:t>
            </w:r>
          </w:p>
        </w:tc>
        <w:tc>
          <w:tcPr>
            <w:tcW w:type="dxa" w:w="1872"/>
            <w:shd w:fill="17365D"/>
            <w:tcMar>
              <w:top w:w="55" w:type="dxa"/>
              <w:start w:w="55" w:type="dxa"/>
              <w:bottom w:w="55" w:type="dxa"/>
              <w:end w:w="55" w:type="dxa"/>
            </w:tcMar>
            <w:vAlign w:val="center"/>
          </w:tcPr>
          <w:p>
            <w:r>
              <w:rPr>
                <w:b/>
                <w:color w:val="FFFFFF"/>
                <w:sz w:val="12"/>
              </w:rPr>
              <w:t>Evidence</w:t>
            </w:r>
          </w:p>
        </w:tc>
        <w:tc>
          <w:tcPr>
            <w:tcW w:type="dxa" w:w="1440"/>
            <w:shd w:fill="17365D"/>
            <w:tcMar>
              <w:top w:w="55" w:type="dxa"/>
              <w:start w:w="55" w:type="dxa"/>
              <w:bottom w:w="55" w:type="dxa"/>
              <w:end w:w="55" w:type="dxa"/>
            </w:tcMar>
            <w:vAlign w:val="center"/>
          </w:tcPr>
          <w:p>
            <w:r>
              <w:rPr>
                <w:b/>
                <w:color w:val="FFFFFF"/>
                <w:sz w:val="12"/>
              </w:rPr>
              <w:t>Exception</w:t>
            </w:r>
          </w:p>
        </w:tc>
        <w:tc>
          <w:tcPr>
            <w:tcW w:type="dxa" w:w="1080"/>
            <w:shd w:fill="17365D"/>
            <w:tcMar>
              <w:top w:w="55" w:type="dxa"/>
              <w:start w:w="55" w:type="dxa"/>
              <w:bottom w:w="55" w:type="dxa"/>
              <w:end w:w="55" w:type="dxa"/>
            </w:tcMar>
            <w:vAlign w:val="center"/>
          </w:tcPr>
          <w:p>
            <w:r>
              <w:rPr>
                <w:b/>
                <w:color w:val="FFFFFF"/>
                <w:sz w:val="12"/>
              </w:rPr>
              <w:t>Exposure</w:t>
            </w:r>
          </w:p>
        </w:tc>
        <w:tc>
          <w:tcPr>
            <w:tcW w:type="dxa" w:w="936"/>
            <w:shd w:fill="17365D"/>
            <w:tcMar>
              <w:top w:w="55" w:type="dxa"/>
              <w:start w:w="55" w:type="dxa"/>
              <w:bottom w:w="55" w:type="dxa"/>
              <w:end w:w="55" w:type="dxa"/>
            </w:tcMar>
            <w:vAlign w:val="center"/>
          </w:tcPr>
          <w:p>
            <w:r>
              <w:rPr>
                <w:b/>
                <w:color w:val="FFFFFF"/>
                <w:sz w:val="12"/>
              </w:rPr>
              <w:t>Action</w:t>
            </w:r>
          </w:p>
        </w:tc>
      </w:tr>
      <w:tr>
        <w:trPr>
          <w:cantSplit/>
        </w:trPr>
        <w:tc>
          <w:tcPr>
            <w:tcW w:type="dxa" w:w="144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872"/>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872"/>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44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872"/>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872"/>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44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872"/>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872"/>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44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872"/>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872"/>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bl>
    <w:p>
      <w:pPr>
        <w:spacing w:after="0"/>
      </w:pPr>
    </w:p>
    <w:p>
      <w:r>
        <w:br w:type="page"/>
      </w:r>
    </w:p>
    <w:p>
      <w:pPr>
        <w:pStyle w:val="Heading1"/>
      </w:pPr>
      <w:r>
        <w:t>Section 16 Employee Screening Training and Declarations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256"/>
            <w:shd w:fill="17365D"/>
            <w:tcMar>
              <w:top w:w="55" w:type="dxa"/>
              <w:start w:w="55" w:type="dxa"/>
              <w:bottom w:w="55" w:type="dxa"/>
              <w:end w:w="55" w:type="dxa"/>
            </w:tcMar>
            <w:vAlign w:val="center"/>
          </w:tcPr>
          <w:p>
            <w:r>
              <w:rPr>
                <w:b/>
                <w:color w:val="FFFFFF"/>
                <w:sz w:val="12"/>
              </w:rPr>
              <w:t>Control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Partial</w:t>
            </w:r>
          </w:p>
        </w:tc>
        <w:tc>
          <w:tcPr>
            <w:tcW w:type="dxa" w:w="576"/>
            <w:shd w:fill="17365D"/>
            <w:tcMar>
              <w:top w:w="55" w:type="dxa"/>
              <w:start w:w="55" w:type="dxa"/>
              <w:bottom w:w="55" w:type="dxa"/>
              <w:end w:w="55" w:type="dxa"/>
            </w:tcMar>
            <w:vAlign w:val="center"/>
          </w:tcPr>
          <w:p>
            <w:r>
              <w:rPr>
                <w:b/>
                <w:color w:val="FFFFFF"/>
                <w:sz w:val="12"/>
              </w:rPr>
              <w:t>N A</w:t>
            </w:r>
          </w:p>
        </w:tc>
        <w:tc>
          <w:tcPr>
            <w:tcW w:type="dxa" w:w="2232"/>
            <w:shd w:fill="17365D"/>
            <w:tcMar>
              <w:top w:w="55" w:type="dxa"/>
              <w:start w:w="55" w:type="dxa"/>
              <w:bottom w:w="55" w:type="dxa"/>
              <w:end w:w="55" w:type="dxa"/>
            </w:tcMar>
            <w:vAlign w:val="center"/>
          </w:tcPr>
          <w:p>
            <w:r>
              <w:rPr>
                <w:b/>
                <w:color w:val="FFFFFF"/>
                <w:sz w:val="12"/>
              </w:rPr>
              <w:t>Evidence or finding</w:t>
            </w:r>
          </w:p>
        </w:tc>
      </w:tr>
      <w:tr>
        <w:trPr>
          <w:cantSplit/>
        </w:trPr>
        <w:tc>
          <w:tcPr>
            <w:tcW w:type="dxa" w:w="5256"/>
            <w:tcMar>
              <w:top w:w="55" w:type="dxa"/>
              <w:start w:w="55" w:type="dxa"/>
              <w:bottom w:w="55" w:type="dxa"/>
              <w:end w:w="55" w:type="dxa"/>
            </w:tcMar>
            <w:vAlign w:val="center"/>
          </w:tcPr>
          <w:p>
            <w:pPr>
              <w:spacing w:after="0" w:line="228" w:lineRule="auto"/>
            </w:pPr>
            <w:r>
              <w:rPr>
                <w:sz w:val="12"/>
              </w:rPr>
              <w:t>Risk-based pre-employment screening is completed lawfully.</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Role-specific compliance training is assigned by risk.</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Training content is current, practical and understandable.</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Attendance, completion and assessment records are reliable.</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Overdue and failed training is escalated.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Employees acknowledge policies and certify compliance periodically.</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High-risk roles receive enhanced or refresher training.</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Managers reinforce expectations and respond to questions.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Compliance competence is considered in role changes and promotion.</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Exit procedures preserve information, access and reporting obligations.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2088"/>
            <w:shd w:fill="17365D"/>
            <w:tcMar>
              <w:top w:w="55" w:type="dxa"/>
              <w:start w:w="55" w:type="dxa"/>
              <w:bottom w:w="55" w:type="dxa"/>
              <w:end w:w="55" w:type="dxa"/>
            </w:tcMar>
            <w:vAlign w:val="center"/>
          </w:tcPr>
          <w:p>
            <w:r>
              <w:rPr>
                <w:b/>
                <w:color w:val="FFFFFF"/>
                <w:sz w:val="13"/>
              </w:rPr>
              <w:t>Population or course</w:t>
            </w:r>
          </w:p>
        </w:tc>
        <w:tc>
          <w:tcPr>
            <w:tcW w:type="dxa" w:w="1080"/>
            <w:shd w:fill="17365D"/>
            <w:tcMar>
              <w:top w:w="55" w:type="dxa"/>
              <w:start w:w="55" w:type="dxa"/>
              <w:bottom w:w="55" w:type="dxa"/>
              <w:end w:w="55" w:type="dxa"/>
            </w:tcMar>
            <w:vAlign w:val="center"/>
          </w:tcPr>
          <w:p>
            <w:r>
              <w:rPr>
                <w:b/>
                <w:color w:val="FFFFFF"/>
                <w:sz w:val="13"/>
              </w:rPr>
              <w:t>Required</w:t>
            </w:r>
          </w:p>
        </w:tc>
        <w:tc>
          <w:tcPr>
            <w:tcW w:type="dxa" w:w="1080"/>
            <w:shd w:fill="17365D"/>
            <w:tcMar>
              <w:top w:w="55" w:type="dxa"/>
              <w:start w:w="55" w:type="dxa"/>
              <w:bottom w:w="55" w:type="dxa"/>
              <w:end w:w="55" w:type="dxa"/>
            </w:tcMar>
            <w:vAlign w:val="center"/>
          </w:tcPr>
          <w:p>
            <w:r>
              <w:rPr>
                <w:b/>
                <w:color w:val="FFFFFF"/>
                <w:sz w:val="13"/>
              </w:rPr>
              <w:t>Completed</w:t>
            </w:r>
          </w:p>
        </w:tc>
        <w:tc>
          <w:tcPr>
            <w:tcW w:type="dxa" w:w="936"/>
            <w:shd w:fill="17365D"/>
            <w:tcMar>
              <w:top w:w="55" w:type="dxa"/>
              <w:start w:w="55" w:type="dxa"/>
              <w:bottom w:w="55" w:type="dxa"/>
              <w:end w:w="55" w:type="dxa"/>
            </w:tcMar>
            <w:vAlign w:val="center"/>
          </w:tcPr>
          <w:p>
            <w:r>
              <w:rPr>
                <w:b/>
                <w:color w:val="FFFFFF"/>
                <w:sz w:val="13"/>
              </w:rPr>
              <w:t>Overdue</w:t>
            </w:r>
          </w:p>
        </w:tc>
        <w:tc>
          <w:tcPr>
            <w:tcW w:type="dxa" w:w="936"/>
            <w:shd w:fill="17365D"/>
            <w:tcMar>
              <w:top w:w="55" w:type="dxa"/>
              <w:start w:w="55" w:type="dxa"/>
              <w:bottom w:w="55" w:type="dxa"/>
              <w:end w:w="55" w:type="dxa"/>
            </w:tcMar>
            <w:vAlign w:val="center"/>
          </w:tcPr>
          <w:p>
            <w:r>
              <w:rPr>
                <w:b/>
                <w:color w:val="FFFFFF"/>
                <w:sz w:val="13"/>
              </w:rPr>
              <w:t>Pass rate</w:t>
            </w:r>
          </w:p>
        </w:tc>
        <w:tc>
          <w:tcPr>
            <w:tcW w:type="dxa" w:w="1872"/>
            <w:shd w:fill="17365D"/>
            <w:tcMar>
              <w:top w:w="55" w:type="dxa"/>
              <w:start w:w="55" w:type="dxa"/>
              <w:bottom w:w="55" w:type="dxa"/>
              <w:end w:w="55" w:type="dxa"/>
            </w:tcMar>
            <w:vAlign w:val="center"/>
          </w:tcPr>
          <w:p>
            <w:r>
              <w:rPr>
                <w:b/>
                <w:color w:val="FFFFFF"/>
                <w:sz w:val="13"/>
              </w:rPr>
              <w:t>Exception</w:t>
            </w:r>
          </w:p>
        </w:tc>
        <w:tc>
          <w:tcPr>
            <w:tcW w:type="dxa" w:w="1944"/>
            <w:shd w:fill="17365D"/>
            <w:tcMar>
              <w:top w:w="55" w:type="dxa"/>
              <w:start w:w="55" w:type="dxa"/>
              <w:bottom w:w="55" w:type="dxa"/>
              <w:end w:w="55" w:type="dxa"/>
            </w:tcMar>
            <w:vAlign w:val="center"/>
          </w:tcPr>
          <w:p>
            <w:r>
              <w:rPr>
                <w:b/>
                <w:color w:val="FFFFFF"/>
                <w:sz w:val="13"/>
              </w:rPr>
              <w:t>Action</w:t>
            </w:r>
          </w:p>
        </w:tc>
      </w:tr>
      <w:tr>
        <w:trPr>
          <w:cantSplit/>
        </w:trPr>
        <w:tc>
          <w:tcPr>
            <w:tcW w:type="dxa" w:w="2088"/>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1944"/>
            <w:tcMar>
              <w:top w:w="55" w:type="dxa"/>
              <w:start w:w="55" w:type="dxa"/>
              <w:bottom w:w="55" w:type="dxa"/>
              <w:end w:w="55" w:type="dxa"/>
            </w:tcMar>
            <w:vAlign w:val="center"/>
          </w:tcPr>
          <w:p>
            <w:pPr>
              <w:spacing w:after="0" w:line="228" w:lineRule="auto"/>
            </w:pPr>
            <w:r>
              <w:rPr>
                <w:sz w:val="13"/>
              </w:rPr>
            </w:r>
          </w:p>
        </w:tc>
      </w:tr>
      <w:tr>
        <w:trPr>
          <w:cantSplit/>
        </w:trPr>
        <w:tc>
          <w:tcPr>
            <w:tcW w:type="dxa" w:w="2088"/>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194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2088"/>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1944"/>
            <w:tcMar>
              <w:top w:w="55" w:type="dxa"/>
              <w:start w:w="55" w:type="dxa"/>
              <w:bottom w:w="55" w:type="dxa"/>
              <w:end w:w="55" w:type="dxa"/>
            </w:tcMar>
            <w:vAlign w:val="center"/>
          </w:tcPr>
          <w:p>
            <w:pPr>
              <w:spacing w:after="0" w:line="228" w:lineRule="auto"/>
            </w:pPr>
            <w:r>
              <w:rPr>
                <w:sz w:val="13"/>
              </w:rPr>
            </w:r>
          </w:p>
        </w:tc>
      </w:tr>
      <w:tr>
        <w:trPr>
          <w:cantSplit/>
        </w:trPr>
        <w:tc>
          <w:tcPr>
            <w:tcW w:type="dxa" w:w="2088"/>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194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2088"/>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1944"/>
            <w:tcMar>
              <w:top w:w="55" w:type="dxa"/>
              <w:start w:w="55" w:type="dxa"/>
              <w:bottom w:w="55" w:type="dxa"/>
              <w:end w:w="55" w:type="dxa"/>
            </w:tcMar>
            <w:vAlign w:val="center"/>
          </w:tcPr>
          <w:p>
            <w:pPr>
              <w:spacing w:after="0" w:line="228" w:lineRule="auto"/>
            </w:pPr>
            <w:r>
              <w:rPr>
                <w:sz w:val="13"/>
              </w:rPr>
            </w:r>
          </w:p>
        </w:tc>
      </w:tr>
      <w:tr>
        <w:trPr>
          <w:cantSplit/>
        </w:trPr>
        <w:tc>
          <w:tcPr>
            <w:tcW w:type="dxa" w:w="2088"/>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194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2088"/>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1944"/>
            <w:tcMar>
              <w:top w:w="55" w:type="dxa"/>
              <w:start w:w="55" w:type="dxa"/>
              <w:bottom w:w="55" w:type="dxa"/>
              <w:end w:w="55" w:type="dxa"/>
            </w:tcMar>
            <w:vAlign w:val="center"/>
          </w:tcPr>
          <w:p>
            <w:pPr>
              <w:spacing w:after="0" w:line="228" w:lineRule="auto"/>
            </w:pPr>
            <w:r>
              <w:rPr>
                <w:sz w:val="13"/>
              </w:rPr>
            </w:r>
          </w:p>
        </w:tc>
      </w:tr>
      <w:tr>
        <w:trPr>
          <w:cantSplit/>
        </w:trPr>
        <w:tc>
          <w:tcPr>
            <w:tcW w:type="dxa" w:w="2088"/>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1944"/>
            <w:tcMar>
              <w:top w:w="55" w:type="dxa"/>
              <w:start w:w="55" w:type="dxa"/>
              <w:bottom w:w="55" w:type="dxa"/>
              <w:end w:w="55" w:type="dxa"/>
            </w:tcMar>
            <w:vAlign w:val="center"/>
            <w:shd w:fill="F4F7FA"/>
          </w:tcPr>
          <w:p>
            <w:pPr>
              <w:spacing w:after="0" w:line="228" w:lineRule="auto"/>
            </w:pPr>
            <w:r>
              <w:rPr>
                <w:sz w:val="13"/>
              </w:rPr>
            </w:r>
          </w:p>
        </w:tc>
      </w:tr>
    </w:tbl>
    <w:p>
      <w:pPr>
        <w:spacing w:after="0"/>
      </w:pPr>
    </w:p>
    <w:p>
      <w:r>
        <w:br w:type="page"/>
      </w:r>
    </w:p>
    <w:p>
      <w:pPr>
        <w:pStyle w:val="Heading1"/>
      </w:pPr>
      <w:r>
        <w:t>Section 17 Speak Up Reporting and Non Retaliation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256"/>
            <w:shd w:fill="17365D"/>
            <w:tcMar>
              <w:top w:w="55" w:type="dxa"/>
              <w:start w:w="55" w:type="dxa"/>
              <w:bottom w:w="55" w:type="dxa"/>
              <w:end w:w="55" w:type="dxa"/>
            </w:tcMar>
            <w:vAlign w:val="center"/>
          </w:tcPr>
          <w:p>
            <w:r>
              <w:rPr>
                <w:b/>
                <w:color w:val="FFFFFF"/>
                <w:sz w:val="12"/>
              </w:rPr>
              <w:t>Control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Partial</w:t>
            </w:r>
          </w:p>
        </w:tc>
        <w:tc>
          <w:tcPr>
            <w:tcW w:type="dxa" w:w="576"/>
            <w:shd w:fill="17365D"/>
            <w:tcMar>
              <w:top w:w="55" w:type="dxa"/>
              <w:start w:w="55" w:type="dxa"/>
              <w:bottom w:w="55" w:type="dxa"/>
              <w:end w:w="55" w:type="dxa"/>
            </w:tcMar>
            <w:vAlign w:val="center"/>
          </w:tcPr>
          <w:p>
            <w:r>
              <w:rPr>
                <w:b/>
                <w:color w:val="FFFFFF"/>
                <w:sz w:val="12"/>
              </w:rPr>
              <w:t>N A</w:t>
            </w:r>
          </w:p>
        </w:tc>
        <w:tc>
          <w:tcPr>
            <w:tcW w:type="dxa" w:w="2232"/>
            <w:shd w:fill="17365D"/>
            <w:tcMar>
              <w:top w:w="55" w:type="dxa"/>
              <w:start w:w="55" w:type="dxa"/>
              <w:bottom w:w="55" w:type="dxa"/>
              <w:end w:w="55" w:type="dxa"/>
            </w:tcMar>
            <w:vAlign w:val="center"/>
          </w:tcPr>
          <w:p>
            <w:r>
              <w:rPr>
                <w:b/>
                <w:color w:val="FFFFFF"/>
                <w:sz w:val="12"/>
              </w:rPr>
              <w:t>Evidence or finding</w:t>
            </w:r>
          </w:p>
        </w:tc>
      </w:tr>
      <w:tr>
        <w:trPr>
          <w:cantSplit/>
        </w:trPr>
        <w:tc>
          <w:tcPr>
            <w:tcW w:type="dxa" w:w="5256"/>
            <w:tcMar>
              <w:top w:w="55" w:type="dxa"/>
              <w:start w:w="55" w:type="dxa"/>
              <w:bottom w:w="55" w:type="dxa"/>
              <w:end w:w="55" w:type="dxa"/>
            </w:tcMar>
            <w:vAlign w:val="center"/>
          </w:tcPr>
          <w:p>
            <w:pPr>
              <w:spacing w:after="0" w:line="228" w:lineRule="auto"/>
            </w:pPr>
            <w:r>
              <w:rPr>
                <w:sz w:val="12"/>
              </w:rPr>
              <w:t>Multiple accessible and confidential reporting channels operate.</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Anonymous reporting is available where permitted.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Reports are acknowledged, triaged and assigned promptly.</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Safety, safeguarding and evidence-preservation risks are assessed.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Case handlers are independent and conflicts are checked.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Reporter identity and case access are restricted.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Retaliation risks and welfare are monitored.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Investigations are timely, fair and evidence based.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Reporter updates and closure communications are documented.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Trends, substantiation, delays and repeat issues are reported to oversight.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Monitoring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Cases in period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Anonymous reports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High severity cases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Overdue cases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Retaliation allegations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Unresolved conflicts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Monitoring conclusion</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18 Data Privacy Information Security and Records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256"/>
            <w:shd w:fill="17365D"/>
            <w:tcMar>
              <w:top w:w="55" w:type="dxa"/>
              <w:start w:w="55" w:type="dxa"/>
              <w:bottom w:w="55" w:type="dxa"/>
              <w:end w:w="55" w:type="dxa"/>
            </w:tcMar>
            <w:vAlign w:val="center"/>
          </w:tcPr>
          <w:p>
            <w:r>
              <w:rPr>
                <w:b/>
                <w:color w:val="FFFFFF"/>
                <w:sz w:val="12"/>
              </w:rPr>
              <w:t>Control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Partial</w:t>
            </w:r>
          </w:p>
        </w:tc>
        <w:tc>
          <w:tcPr>
            <w:tcW w:type="dxa" w:w="576"/>
            <w:shd w:fill="17365D"/>
            <w:tcMar>
              <w:top w:w="55" w:type="dxa"/>
              <w:start w:w="55" w:type="dxa"/>
              <w:bottom w:w="55" w:type="dxa"/>
              <w:end w:w="55" w:type="dxa"/>
            </w:tcMar>
            <w:vAlign w:val="center"/>
          </w:tcPr>
          <w:p>
            <w:r>
              <w:rPr>
                <w:b/>
                <w:color w:val="FFFFFF"/>
                <w:sz w:val="12"/>
              </w:rPr>
              <w:t>N A</w:t>
            </w:r>
          </w:p>
        </w:tc>
        <w:tc>
          <w:tcPr>
            <w:tcW w:type="dxa" w:w="2232"/>
            <w:shd w:fill="17365D"/>
            <w:tcMar>
              <w:top w:w="55" w:type="dxa"/>
              <w:start w:w="55" w:type="dxa"/>
              <w:bottom w:w="55" w:type="dxa"/>
              <w:end w:w="55" w:type="dxa"/>
            </w:tcMar>
            <w:vAlign w:val="center"/>
          </w:tcPr>
          <w:p>
            <w:r>
              <w:rPr>
                <w:b/>
                <w:color w:val="FFFFFF"/>
                <w:sz w:val="12"/>
              </w:rPr>
              <w:t>Evidence or finding</w:t>
            </w:r>
          </w:p>
        </w:tc>
      </w:tr>
      <w:tr>
        <w:trPr>
          <w:cantSplit/>
        </w:trPr>
        <w:tc>
          <w:tcPr>
            <w:tcW w:type="dxa" w:w="5256"/>
            <w:tcMar>
              <w:top w:w="55" w:type="dxa"/>
              <w:start w:w="55" w:type="dxa"/>
              <w:bottom w:w="55" w:type="dxa"/>
              <w:end w:w="55" w:type="dxa"/>
            </w:tcMar>
            <w:vAlign w:val="center"/>
          </w:tcPr>
          <w:p>
            <w:pPr>
              <w:spacing w:after="0" w:line="228" w:lineRule="auto"/>
            </w:pPr>
            <w:r>
              <w:rPr>
                <w:sz w:val="12"/>
              </w:rPr>
              <w:t>Personal data is collected for defined lawful purposes.</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Access follows need-to-know and least-privilege principles.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Retention and disposal schedules are implemented.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Sensitive and confidential data is appropriately protected.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Third-party processing and cross-border transfers are controlled.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Data-subject requests and privacy complaints meet deadlines.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Security incidents and personal-data breaches are identified and escalated.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User access is reviewed after transfer, exit or role change.</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Records are accurate, searchable and protected from unauthorised alteration.</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Legal holds and investigation records override routine deletion where required.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1800"/>
            <w:shd w:fill="17365D"/>
            <w:tcMar>
              <w:top w:w="55" w:type="dxa"/>
              <w:start w:w="55" w:type="dxa"/>
              <w:bottom w:w="55" w:type="dxa"/>
              <w:end w:w="55" w:type="dxa"/>
            </w:tcMar>
            <w:vAlign w:val="center"/>
          </w:tcPr>
          <w:p>
            <w:r>
              <w:rPr>
                <w:b/>
                <w:color w:val="FFFFFF"/>
                <w:sz w:val="12"/>
              </w:rPr>
              <w:t>System or record</w:t>
            </w:r>
          </w:p>
        </w:tc>
        <w:tc>
          <w:tcPr>
            <w:tcW w:type="dxa" w:w="1008"/>
            <w:shd w:fill="17365D"/>
            <w:tcMar>
              <w:top w:w="55" w:type="dxa"/>
              <w:start w:w="55" w:type="dxa"/>
              <w:bottom w:w="55" w:type="dxa"/>
              <w:end w:w="55" w:type="dxa"/>
            </w:tcMar>
            <w:vAlign w:val="center"/>
          </w:tcPr>
          <w:p>
            <w:r>
              <w:rPr>
                <w:b/>
                <w:color w:val="FFFFFF"/>
                <w:sz w:val="12"/>
              </w:rPr>
              <w:t>Owner</w:t>
            </w:r>
          </w:p>
        </w:tc>
        <w:tc>
          <w:tcPr>
            <w:tcW w:type="dxa" w:w="1944"/>
            <w:shd w:fill="17365D"/>
            <w:tcMar>
              <w:top w:w="55" w:type="dxa"/>
              <w:start w:w="55" w:type="dxa"/>
              <w:bottom w:w="55" w:type="dxa"/>
              <w:end w:w="55" w:type="dxa"/>
            </w:tcMar>
            <w:vAlign w:val="center"/>
          </w:tcPr>
          <w:p>
            <w:r>
              <w:rPr>
                <w:b/>
                <w:color w:val="FFFFFF"/>
                <w:sz w:val="12"/>
              </w:rPr>
              <w:t>Control tested</w:t>
            </w:r>
          </w:p>
        </w:tc>
        <w:tc>
          <w:tcPr>
            <w:tcW w:type="dxa" w:w="2088"/>
            <w:shd w:fill="17365D"/>
            <w:tcMar>
              <w:top w:w="55" w:type="dxa"/>
              <w:start w:w="55" w:type="dxa"/>
              <w:bottom w:w="55" w:type="dxa"/>
              <w:end w:w="55" w:type="dxa"/>
            </w:tcMar>
            <w:vAlign w:val="center"/>
          </w:tcPr>
          <w:p>
            <w:r>
              <w:rPr>
                <w:b/>
                <w:color w:val="FFFFFF"/>
                <w:sz w:val="12"/>
              </w:rPr>
              <w:t>Evidence</w:t>
            </w:r>
          </w:p>
        </w:tc>
        <w:tc>
          <w:tcPr>
            <w:tcW w:type="dxa" w:w="1440"/>
            <w:shd w:fill="17365D"/>
            <w:tcMar>
              <w:top w:w="55" w:type="dxa"/>
              <w:start w:w="55" w:type="dxa"/>
              <w:bottom w:w="55" w:type="dxa"/>
              <w:end w:w="55" w:type="dxa"/>
            </w:tcMar>
            <w:vAlign w:val="center"/>
          </w:tcPr>
          <w:p>
            <w:r>
              <w:rPr>
                <w:b/>
                <w:color w:val="FFFFFF"/>
                <w:sz w:val="12"/>
              </w:rPr>
              <w:t>Exception</w:t>
            </w:r>
          </w:p>
        </w:tc>
        <w:tc>
          <w:tcPr>
            <w:tcW w:type="dxa" w:w="864"/>
            <w:shd w:fill="17365D"/>
            <w:tcMar>
              <w:top w:w="55" w:type="dxa"/>
              <w:start w:w="55" w:type="dxa"/>
              <w:bottom w:w="55" w:type="dxa"/>
              <w:end w:w="55" w:type="dxa"/>
            </w:tcMar>
            <w:vAlign w:val="center"/>
          </w:tcPr>
          <w:p>
            <w:r>
              <w:rPr>
                <w:b/>
                <w:color w:val="FFFFFF"/>
                <w:sz w:val="12"/>
              </w:rPr>
              <w:t>Risk</w:t>
            </w:r>
          </w:p>
        </w:tc>
        <w:tc>
          <w:tcPr>
            <w:tcW w:type="dxa" w:w="792"/>
            <w:shd w:fill="17365D"/>
            <w:tcMar>
              <w:top w:w="55" w:type="dxa"/>
              <w:start w:w="55" w:type="dxa"/>
              <w:bottom w:w="55" w:type="dxa"/>
              <w:end w:w="55" w:type="dxa"/>
            </w:tcMar>
            <w:vAlign w:val="center"/>
          </w:tcPr>
          <w:p>
            <w:r>
              <w:rPr>
                <w:b/>
                <w:color w:val="FFFFFF"/>
                <w:sz w:val="12"/>
              </w:rPr>
              <w:t>Action</w:t>
            </w:r>
          </w:p>
        </w:tc>
      </w:tr>
      <w:tr>
        <w:trPr>
          <w:cantSplit/>
        </w:trPr>
        <w:tc>
          <w:tcPr>
            <w:tcW w:type="dxa" w:w="1800"/>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2088"/>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r>
        <w:trPr>
          <w:cantSplit/>
        </w:trPr>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800"/>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2088"/>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r>
        <w:trPr>
          <w:cantSplit/>
        </w:trPr>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800"/>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2088"/>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r>
        <w:trPr>
          <w:cantSplit/>
        </w:trPr>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800"/>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2088"/>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r>
        <w:trPr>
          <w:cantSplit/>
        </w:trPr>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r>
    </w:tbl>
    <w:p>
      <w:pPr>
        <w:spacing w:after="0"/>
      </w:pPr>
    </w:p>
    <w:p>
      <w:r>
        <w:br w:type="page"/>
      </w:r>
    </w:p>
    <w:p>
      <w:pPr>
        <w:pStyle w:val="Heading1"/>
      </w:pPr>
      <w:r>
        <w:t>Section 19 Regulatory Reporting Licences and Commitments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07"/>
        <w:gridCol w:w="1307"/>
        <w:gridCol w:w="1307"/>
        <w:gridCol w:w="1307"/>
        <w:gridCol w:w="1307"/>
        <w:gridCol w:w="1307"/>
        <w:gridCol w:w="1307"/>
        <w:gridCol w:w="1307"/>
      </w:tblGrid>
      <w:tr>
        <w:trPr>
          <w:tblHeader w:val="true"/>
          <w:cantSplit/>
        </w:trPr>
        <w:tc>
          <w:tcPr>
            <w:tcW w:type="dxa" w:w="1944"/>
            <w:shd w:fill="17365D"/>
            <w:tcMar>
              <w:top w:w="55" w:type="dxa"/>
              <w:start w:w="55" w:type="dxa"/>
              <w:bottom w:w="55" w:type="dxa"/>
              <w:end w:w="55" w:type="dxa"/>
            </w:tcMar>
            <w:vAlign w:val="center"/>
          </w:tcPr>
          <w:p>
            <w:r>
              <w:rPr>
                <w:b/>
                <w:color w:val="FFFFFF"/>
                <w:sz w:val="12"/>
              </w:rPr>
              <w:t>Requirement</w:t>
            </w:r>
          </w:p>
        </w:tc>
        <w:tc>
          <w:tcPr>
            <w:tcW w:type="dxa" w:w="1152"/>
            <w:shd w:fill="17365D"/>
            <w:tcMar>
              <w:top w:w="55" w:type="dxa"/>
              <w:start w:w="55" w:type="dxa"/>
              <w:bottom w:w="55" w:type="dxa"/>
              <w:end w:w="55" w:type="dxa"/>
            </w:tcMar>
            <w:vAlign w:val="center"/>
          </w:tcPr>
          <w:p>
            <w:r>
              <w:rPr>
                <w:b/>
                <w:color w:val="FFFFFF"/>
                <w:sz w:val="12"/>
              </w:rPr>
              <w:t>Authority</w:t>
            </w:r>
          </w:p>
        </w:tc>
        <w:tc>
          <w:tcPr>
            <w:tcW w:type="dxa" w:w="1152"/>
            <w:shd w:fill="17365D"/>
            <w:tcMar>
              <w:top w:w="55" w:type="dxa"/>
              <w:start w:w="55" w:type="dxa"/>
              <w:bottom w:w="55" w:type="dxa"/>
              <w:end w:w="55" w:type="dxa"/>
            </w:tcMar>
            <w:vAlign w:val="center"/>
          </w:tcPr>
          <w:p>
            <w:r>
              <w:rPr>
                <w:b/>
                <w:color w:val="FFFFFF"/>
                <w:sz w:val="12"/>
              </w:rPr>
              <w:t>Frequency or deadline</w:t>
            </w:r>
          </w:p>
        </w:tc>
        <w:tc>
          <w:tcPr>
            <w:tcW w:type="dxa" w:w="864"/>
            <w:shd w:fill="17365D"/>
            <w:tcMar>
              <w:top w:w="55" w:type="dxa"/>
              <w:start w:w="55" w:type="dxa"/>
              <w:bottom w:w="55" w:type="dxa"/>
              <w:end w:w="55" w:type="dxa"/>
            </w:tcMar>
            <w:vAlign w:val="center"/>
          </w:tcPr>
          <w:p>
            <w:r>
              <w:rPr>
                <w:b/>
                <w:color w:val="FFFFFF"/>
                <w:sz w:val="12"/>
              </w:rPr>
              <w:t>Owner</w:t>
            </w:r>
          </w:p>
        </w:tc>
        <w:tc>
          <w:tcPr>
            <w:tcW w:type="dxa" w:w="1080"/>
            <w:shd w:fill="17365D"/>
            <w:tcMar>
              <w:top w:w="55" w:type="dxa"/>
              <w:start w:w="55" w:type="dxa"/>
              <w:bottom w:w="55" w:type="dxa"/>
              <w:end w:w="55" w:type="dxa"/>
            </w:tcMar>
            <w:vAlign w:val="center"/>
          </w:tcPr>
          <w:p>
            <w:r>
              <w:rPr>
                <w:b/>
                <w:color w:val="FFFFFF"/>
                <w:sz w:val="12"/>
              </w:rPr>
              <w:t>Last completed</w:t>
            </w:r>
          </w:p>
        </w:tc>
        <w:tc>
          <w:tcPr>
            <w:tcW w:type="dxa" w:w="1440"/>
            <w:shd w:fill="17365D"/>
            <w:tcMar>
              <w:top w:w="55" w:type="dxa"/>
              <w:start w:w="55" w:type="dxa"/>
              <w:bottom w:w="55" w:type="dxa"/>
              <w:end w:w="55" w:type="dxa"/>
            </w:tcMar>
            <w:vAlign w:val="center"/>
          </w:tcPr>
          <w:p>
            <w:r>
              <w:rPr>
                <w:b/>
                <w:color w:val="FFFFFF"/>
                <w:sz w:val="12"/>
              </w:rPr>
              <w:t>Evidence</w:t>
            </w:r>
          </w:p>
        </w:tc>
        <w:tc>
          <w:tcPr>
            <w:tcW w:type="dxa" w:w="1296"/>
            <w:shd w:fill="17365D"/>
            <w:tcMar>
              <w:top w:w="55" w:type="dxa"/>
              <w:start w:w="55" w:type="dxa"/>
              <w:bottom w:w="55" w:type="dxa"/>
              <w:end w:w="55" w:type="dxa"/>
            </w:tcMar>
            <w:vAlign w:val="center"/>
          </w:tcPr>
          <w:p>
            <w:r>
              <w:rPr>
                <w:b/>
                <w:color w:val="FFFFFF"/>
                <w:sz w:val="12"/>
              </w:rPr>
              <w:t>Exception</w:t>
            </w:r>
          </w:p>
        </w:tc>
        <w:tc>
          <w:tcPr>
            <w:tcW w:type="dxa" w:w="792"/>
            <w:shd w:fill="17365D"/>
            <w:tcMar>
              <w:top w:w="55" w:type="dxa"/>
              <w:start w:w="55" w:type="dxa"/>
              <w:bottom w:w="55" w:type="dxa"/>
              <w:end w:w="55" w:type="dxa"/>
            </w:tcMar>
            <w:vAlign w:val="center"/>
          </w:tcPr>
          <w:p>
            <w:r>
              <w:rPr>
                <w:b/>
                <w:color w:val="FFFFFF"/>
                <w:sz w:val="12"/>
              </w:rPr>
              <w:t>Next due</w:t>
            </w:r>
          </w:p>
        </w:tc>
      </w:tr>
      <w:tr>
        <w:trPr>
          <w:cantSplit/>
        </w:trPr>
        <w:tc>
          <w:tcPr>
            <w:tcW w:type="dxa" w:w="194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r>
        <w:trPr>
          <w:cantSplit/>
        </w:trPr>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94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r>
        <w:trPr>
          <w:cantSplit/>
        </w:trPr>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94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r>
        <w:trPr>
          <w:cantSplit/>
        </w:trPr>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94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r>
        <w:trPr>
          <w:cantSplit/>
        </w:trPr>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94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r>
        <w:trPr>
          <w:cantSplit/>
        </w:trPr>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94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256"/>
            <w:shd w:fill="17365D"/>
            <w:tcMar>
              <w:top w:w="55" w:type="dxa"/>
              <w:start w:w="55" w:type="dxa"/>
              <w:bottom w:w="55" w:type="dxa"/>
              <w:end w:w="55" w:type="dxa"/>
            </w:tcMar>
            <w:vAlign w:val="center"/>
          </w:tcPr>
          <w:p>
            <w:r>
              <w:rPr>
                <w:b/>
                <w:color w:val="FFFFFF"/>
                <w:sz w:val="12"/>
              </w:rPr>
              <w:t>Control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Partial</w:t>
            </w:r>
          </w:p>
        </w:tc>
        <w:tc>
          <w:tcPr>
            <w:tcW w:type="dxa" w:w="576"/>
            <w:shd w:fill="17365D"/>
            <w:tcMar>
              <w:top w:w="55" w:type="dxa"/>
              <w:start w:w="55" w:type="dxa"/>
              <w:bottom w:w="55" w:type="dxa"/>
              <w:end w:w="55" w:type="dxa"/>
            </w:tcMar>
            <w:vAlign w:val="center"/>
          </w:tcPr>
          <w:p>
            <w:r>
              <w:rPr>
                <w:b/>
                <w:color w:val="FFFFFF"/>
                <w:sz w:val="12"/>
              </w:rPr>
              <w:t>N A</w:t>
            </w:r>
          </w:p>
        </w:tc>
        <w:tc>
          <w:tcPr>
            <w:tcW w:type="dxa" w:w="2232"/>
            <w:shd w:fill="17365D"/>
            <w:tcMar>
              <w:top w:w="55" w:type="dxa"/>
              <w:start w:w="55" w:type="dxa"/>
              <w:bottom w:w="55" w:type="dxa"/>
              <w:end w:w="55" w:type="dxa"/>
            </w:tcMar>
            <w:vAlign w:val="center"/>
          </w:tcPr>
          <w:p>
            <w:r>
              <w:rPr>
                <w:b/>
                <w:color w:val="FFFFFF"/>
                <w:sz w:val="12"/>
              </w:rPr>
              <w:t>Evidence or finding</w:t>
            </w:r>
          </w:p>
        </w:tc>
      </w:tr>
      <w:tr>
        <w:trPr>
          <w:cantSplit/>
        </w:trPr>
        <w:tc>
          <w:tcPr>
            <w:tcW w:type="dxa" w:w="5256"/>
            <w:tcMar>
              <w:top w:w="55" w:type="dxa"/>
              <w:start w:w="55" w:type="dxa"/>
              <w:bottom w:w="55" w:type="dxa"/>
              <w:end w:w="55" w:type="dxa"/>
            </w:tcMar>
            <w:vAlign w:val="center"/>
          </w:tcPr>
          <w:p>
            <w:pPr>
              <w:spacing w:after="0" w:line="228" w:lineRule="auto"/>
            </w:pPr>
            <w:r>
              <w:rPr>
                <w:sz w:val="12"/>
              </w:rPr>
              <w:t>Licences, registrations and permits are current.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Regulatory returns are complete, accurate and approved.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Reporting calendars include one-off and periodic obligations.</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Underlying data is reconciled and retained.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Late, corrected or disputed submissions are escalated.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Regulatory requests and examination commitments are tracked.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Material events trigger assessment of notification duties.</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Management certifications are evidence based.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bl>
    <w:p>
      <w:pPr>
        <w:spacing w:after="0"/>
      </w:pPr>
    </w:p>
    <w:p>
      <w:r>
        <w:br w:type="page"/>
      </w:r>
    </w:p>
    <w:p>
      <w:pPr>
        <w:pStyle w:val="Heading1"/>
      </w:pPr>
      <w:r>
        <w:t>Section 20 Findings and Exception Log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07"/>
        <w:gridCol w:w="1307"/>
        <w:gridCol w:w="1307"/>
        <w:gridCol w:w="1307"/>
        <w:gridCol w:w="1307"/>
        <w:gridCol w:w="1307"/>
        <w:gridCol w:w="1307"/>
        <w:gridCol w:w="1307"/>
      </w:tblGrid>
      <w:tr>
        <w:trPr>
          <w:tblHeader w:val="true"/>
          <w:cantSplit/>
        </w:trPr>
        <w:tc>
          <w:tcPr>
            <w:tcW w:type="dxa" w:w="792"/>
            <w:shd w:fill="17365D"/>
            <w:tcMar>
              <w:top w:w="55" w:type="dxa"/>
              <w:start w:w="55" w:type="dxa"/>
              <w:bottom w:w="55" w:type="dxa"/>
              <w:end w:w="55" w:type="dxa"/>
            </w:tcMar>
            <w:vAlign w:val="center"/>
          </w:tcPr>
          <w:p>
            <w:r>
              <w:rPr>
                <w:b/>
                <w:color w:val="FFFFFF"/>
                <w:sz w:val="12"/>
              </w:rPr>
              <w:t>Finding ID</w:t>
            </w:r>
          </w:p>
        </w:tc>
        <w:tc>
          <w:tcPr>
            <w:tcW w:type="dxa" w:w="1584"/>
            <w:shd w:fill="17365D"/>
            <w:tcMar>
              <w:top w:w="55" w:type="dxa"/>
              <w:start w:w="55" w:type="dxa"/>
              <w:bottom w:w="55" w:type="dxa"/>
              <w:end w:w="55" w:type="dxa"/>
            </w:tcMar>
            <w:vAlign w:val="center"/>
          </w:tcPr>
          <w:p>
            <w:r>
              <w:rPr>
                <w:b/>
                <w:color w:val="FFFFFF"/>
                <w:sz w:val="12"/>
              </w:rPr>
              <w:t>Requirement or control</w:t>
            </w:r>
          </w:p>
        </w:tc>
        <w:tc>
          <w:tcPr>
            <w:tcW w:type="dxa" w:w="2160"/>
            <w:shd w:fill="17365D"/>
            <w:tcMar>
              <w:top w:w="55" w:type="dxa"/>
              <w:start w:w="55" w:type="dxa"/>
              <w:bottom w:w="55" w:type="dxa"/>
              <w:end w:w="55" w:type="dxa"/>
            </w:tcMar>
            <w:vAlign w:val="center"/>
          </w:tcPr>
          <w:p>
            <w:r>
              <w:rPr>
                <w:b/>
                <w:color w:val="FFFFFF"/>
                <w:sz w:val="12"/>
              </w:rPr>
              <w:t>Condition and evidence</w:t>
            </w:r>
          </w:p>
        </w:tc>
        <w:tc>
          <w:tcPr>
            <w:tcW w:type="dxa" w:w="1440"/>
            <w:shd w:fill="17365D"/>
            <w:tcMar>
              <w:top w:w="55" w:type="dxa"/>
              <w:start w:w="55" w:type="dxa"/>
              <w:bottom w:w="55" w:type="dxa"/>
              <w:end w:w="55" w:type="dxa"/>
            </w:tcMar>
            <w:vAlign w:val="center"/>
          </w:tcPr>
          <w:p>
            <w:r>
              <w:rPr>
                <w:b/>
                <w:color w:val="FFFFFF"/>
                <w:sz w:val="12"/>
              </w:rPr>
              <w:t>Root cause</w:t>
            </w:r>
          </w:p>
        </w:tc>
        <w:tc>
          <w:tcPr>
            <w:tcW w:type="dxa" w:w="1440"/>
            <w:shd w:fill="17365D"/>
            <w:tcMar>
              <w:top w:w="55" w:type="dxa"/>
              <w:start w:w="55" w:type="dxa"/>
              <w:bottom w:w="55" w:type="dxa"/>
              <w:end w:w="55" w:type="dxa"/>
            </w:tcMar>
            <w:vAlign w:val="center"/>
          </w:tcPr>
          <w:p>
            <w:r>
              <w:rPr>
                <w:b/>
                <w:color w:val="FFFFFF"/>
                <w:sz w:val="12"/>
              </w:rPr>
              <w:t>Risk or impact</w:t>
            </w:r>
          </w:p>
        </w:tc>
        <w:tc>
          <w:tcPr>
            <w:tcW w:type="dxa" w:w="720"/>
            <w:shd w:fill="17365D"/>
            <w:tcMar>
              <w:top w:w="55" w:type="dxa"/>
              <w:start w:w="55" w:type="dxa"/>
              <w:bottom w:w="55" w:type="dxa"/>
              <w:end w:w="55" w:type="dxa"/>
            </w:tcMar>
            <w:vAlign w:val="center"/>
          </w:tcPr>
          <w:p>
            <w:r>
              <w:rPr>
                <w:b/>
                <w:color w:val="FFFFFF"/>
                <w:sz w:val="12"/>
              </w:rPr>
              <w:t>Rating</w:t>
            </w:r>
          </w:p>
        </w:tc>
        <w:tc>
          <w:tcPr>
            <w:tcW w:type="dxa" w:w="1080"/>
            <w:shd w:fill="17365D"/>
            <w:tcMar>
              <w:top w:w="55" w:type="dxa"/>
              <w:start w:w="55" w:type="dxa"/>
              <w:bottom w:w="55" w:type="dxa"/>
              <w:end w:w="55" w:type="dxa"/>
            </w:tcMar>
            <w:vAlign w:val="center"/>
          </w:tcPr>
          <w:p>
            <w:r>
              <w:rPr>
                <w:b/>
                <w:color w:val="FFFFFF"/>
                <w:sz w:val="12"/>
              </w:rPr>
              <w:t>Owner response</w:t>
            </w:r>
          </w:p>
        </w:tc>
        <w:tc>
          <w:tcPr>
            <w:tcW w:type="dxa" w:w="720"/>
            <w:shd w:fill="17365D"/>
            <w:tcMar>
              <w:top w:w="55" w:type="dxa"/>
              <w:start w:w="55" w:type="dxa"/>
              <w:bottom w:w="55" w:type="dxa"/>
              <w:end w:w="55" w:type="dxa"/>
            </w:tcMar>
            <w:vAlign w:val="center"/>
          </w:tcPr>
          <w:p>
            <w:r>
              <w:rPr>
                <w:b/>
                <w:color w:val="FFFFFF"/>
                <w:sz w:val="12"/>
              </w:rPr>
              <w:t>Action ref</w:t>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Monitoring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Total findings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Critical</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High</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Moderate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Low</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Repeat findings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Accepted risks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Immediate escalations</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pPr>
        <w:pStyle w:val="Heading2"/>
      </w:pPr>
      <w:r>
        <w:t>Finding Quality</w:t>
      </w:r>
    </w:p>
    <w:p>
      <w:r>
        <w:t>☐ Finding states criteria, condition, cause, consequence and evidence.</w:t>
      </w:r>
    </w:p>
    <w:p>
      <w:r>
        <w:t>☐ Rating follows the approved methodology.</w:t>
      </w:r>
    </w:p>
    <w:p>
      <w:r>
        <w:t>☐ Management response does not alter evidence.</w:t>
      </w:r>
    </w:p>
    <w:p>
      <w:r>
        <w:t>☐ Related systemic issues are linked.</w:t>
      </w:r>
    </w:p>
    <w:p>
      <w:r>
        <w:t>☐ Confidential identities are protected.</w:t>
      </w:r>
    </w:p>
    <w:p>
      <w:r>
        <w:br w:type="page"/>
      </w:r>
    </w:p>
    <w:p>
      <w:pPr>
        <w:pStyle w:val="Heading1"/>
      </w:pPr>
      <w:r>
        <w:t>Section 21 Finding Severity and Escalation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1584"/>
            <w:shd w:fill="17365D"/>
            <w:tcMar>
              <w:top w:w="55" w:type="dxa"/>
              <w:start w:w="55" w:type="dxa"/>
              <w:bottom w:w="55" w:type="dxa"/>
              <w:end w:w="55" w:type="dxa"/>
            </w:tcMar>
            <w:vAlign w:val="center"/>
          </w:tcPr>
          <w:p>
            <w:r>
              <w:rPr>
                <w:b/>
                <w:color w:val="FFFFFF"/>
                <w:sz w:val="12"/>
              </w:rPr>
              <w:t>Factor</w:t>
            </w:r>
          </w:p>
        </w:tc>
        <w:tc>
          <w:tcPr>
            <w:tcW w:type="dxa" w:w="1872"/>
            <w:shd w:fill="17365D"/>
            <w:tcMar>
              <w:top w:w="55" w:type="dxa"/>
              <w:start w:w="55" w:type="dxa"/>
              <w:bottom w:w="55" w:type="dxa"/>
              <w:end w:w="55" w:type="dxa"/>
            </w:tcMar>
            <w:vAlign w:val="center"/>
          </w:tcPr>
          <w:p>
            <w:r>
              <w:rPr>
                <w:b/>
                <w:color w:val="FFFFFF"/>
                <w:sz w:val="12"/>
              </w:rPr>
              <w:t>Low</w:t>
            </w:r>
          </w:p>
        </w:tc>
        <w:tc>
          <w:tcPr>
            <w:tcW w:type="dxa" w:w="2088"/>
            <w:shd w:fill="17365D"/>
            <w:tcMar>
              <w:top w:w="55" w:type="dxa"/>
              <w:start w:w="55" w:type="dxa"/>
              <w:bottom w:w="55" w:type="dxa"/>
              <w:end w:w="55" w:type="dxa"/>
            </w:tcMar>
            <w:vAlign w:val="center"/>
          </w:tcPr>
          <w:p>
            <w:r>
              <w:rPr>
                <w:b/>
                <w:color w:val="FFFFFF"/>
                <w:sz w:val="12"/>
              </w:rPr>
              <w:t>Moderate</w:t>
            </w:r>
          </w:p>
        </w:tc>
        <w:tc>
          <w:tcPr>
            <w:tcW w:type="dxa" w:w="2160"/>
            <w:shd w:fill="17365D"/>
            <w:tcMar>
              <w:top w:w="55" w:type="dxa"/>
              <w:start w:w="55" w:type="dxa"/>
              <w:bottom w:w="55" w:type="dxa"/>
              <w:end w:w="55" w:type="dxa"/>
            </w:tcMar>
            <w:vAlign w:val="center"/>
          </w:tcPr>
          <w:p>
            <w:r>
              <w:rPr>
                <w:b/>
                <w:color w:val="FFFFFF"/>
                <w:sz w:val="12"/>
              </w:rPr>
              <w:t>High</w:t>
            </w:r>
          </w:p>
        </w:tc>
        <w:tc>
          <w:tcPr>
            <w:tcW w:type="dxa" w:w="2304"/>
            <w:shd w:fill="17365D"/>
            <w:tcMar>
              <w:top w:w="55" w:type="dxa"/>
              <w:start w:w="55" w:type="dxa"/>
              <w:bottom w:w="55" w:type="dxa"/>
              <w:end w:w="55" w:type="dxa"/>
            </w:tcMar>
            <w:vAlign w:val="center"/>
          </w:tcPr>
          <w:p>
            <w:r>
              <w:rPr>
                <w:b/>
                <w:color w:val="FFFFFF"/>
                <w:sz w:val="12"/>
              </w:rPr>
              <w:t>Critical</w:t>
            </w:r>
          </w:p>
        </w:tc>
        <w:tc>
          <w:tcPr>
            <w:tcW w:type="dxa" w:w="1080"/>
            <w:shd w:fill="17365D"/>
            <w:tcMar>
              <w:top w:w="55" w:type="dxa"/>
              <w:start w:w="55" w:type="dxa"/>
              <w:bottom w:w="55" w:type="dxa"/>
              <w:end w:w="55" w:type="dxa"/>
            </w:tcMar>
            <w:vAlign w:val="center"/>
          </w:tcPr>
          <w:p>
            <w:r>
              <w:rPr>
                <w:b/>
                <w:color w:val="FFFFFF"/>
                <w:sz w:val="12"/>
              </w:rPr>
              <w:t>Assessment</w:t>
            </w:r>
          </w:p>
        </w:tc>
      </w:tr>
      <w:tr>
        <w:trPr>
          <w:cantSplit/>
        </w:trPr>
        <w:tc>
          <w:tcPr>
            <w:tcW w:type="dxa" w:w="1584"/>
            <w:tcMar>
              <w:top w:w="55" w:type="dxa"/>
              <w:start w:w="55" w:type="dxa"/>
              <w:bottom w:w="55" w:type="dxa"/>
              <w:end w:w="55" w:type="dxa"/>
            </w:tcMar>
            <w:vAlign w:val="center"/>
          </w:tcPr>
          <w:p>
            <w:pPr>
              <w:spacing w:after="0" w:line="228" w:lineRule="auto"/>
            </w:pPr>
            <w:r>
              <w:rPr>
                <w:sz w:val="12"/>
              </w:rPr>
              <w:t>Legal or regulatory impact</w:t>
            </w:r>
          </w:p>
        </w:tc>
        <w:tc>
          <w:tcPr>
            <w:tcW w:type="dxa" w:w="1872"/>
            <w:tcMar>
              <w:top w:w="55" w:type="dxa"/>
              <w:start w:w="55" w:type="dxa"/>
              <w:bottom w:w="55" w:type="dxa"/>
              <w:end w:w="55" w:type="dxa"/>
            </w:tcMar>
            <w:vAlign w:val="center"/>
          </w:tcPr>
          <w:p>
            <w:pPr>
              <w:spacing w:after="0" w:line="228" w:lineRule="auto"/>
            </w:pPr>
            <w:r>
              <w:rPr>
                <w:sz w:val="12"/>
              </w:rPr>
              <w:t>Minor internal deviation</w:t>
            </w:r>
          </w:p>
        </w:tc>
        <w:tc>
          <w:tcPr>
            <w:tcW w:type="dxa" w:w="2088"/>
            <w:tcMar>
              <w:top w:w="55" w:type="dxa"/>
              <w:start w:w="55" w:type="dxa"/>
              <w:bottom w:w="55" w:type="dxa"/>
              <w:end w:w="55" w:type="dxa"/>
            </w:tcMar>
            <w:vAlign w:val="center"/>
          </w:tcPr>
          <w:p>
            <w:pPr>
              <w:spacing w:after="0" w:line="228" w:lineRule="auto"/>
            </w:pPr>
            <w:r>
              <w:rPr>
                <w:sz w:val="12"/>
              </w:rPr>
              <w:t>Reportable concern possible</w:t>
            </w:r>
          </w:p>
        </w:tc>
        <w:tc>
          <w:tcPr>
            <w:tcW w:type="dxa" w:w="2160"/>
            <w:tcMar>
              <w:top w:w="55" w:type="dxa"/>
              <w:start w:w="55" w:type="dxa"/>
              <w:bottom w:w="55" w:type="dxa"/>
              <w:end w:w="55" w:type="dxa"/>
            </w:tcMar>
            <w:vAlign w:val="center"/>
          </w:tcPr>
          <w:p>
            <w:pPr>
              <w:spacing w:after="0" w:line="228" w:lineRule="auto"/>
            </w:pPr>
            <w:r>
              <w:rPr>
                <w:sz w:val="12"/>
              </w:rPr>
              <w:t>Material breach or penalty</w:t>
            </w:r>
          </w:p>
        </w:tc>
        <w:tc>
          <w:tcPr>
            <w:tcW w:type="dxa" w:w="2304"/>
            <w:tcMar>
              <w:top w:w="55" w:type="dxa"/>
              <w:start w:w="55" w:type="dxa"/>
              <w:bottom w:w="55" w:type="dxa"/>
              <w:end w:w="55" w:type="dxa"/>
            </w:tcMar>
            <w:vAlign w:val="center"/>
          </w:tcPr>
          <w:p>
            <w:pPr>
              <w:spacing w:after="0" w:line="228" w:lineRule="auto"/>
            </w:pPr>
            <w:r>
              <w:rPr>
                <w:sz w:val="12"/>
              </w:rPr>
              <w:t>Immediate duty, crime or licence threat</w:t>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1584"/>
            <w:tcMar>
              <w:top w:w="55" w:type="dxa"/>
              <w:start w:w="55" w:type="dxa"/>
              <w:bottom w:w="55" w:type="dxa"/>
              <w:end w:w="55" w:type="dxa"/>
            </w:tcMar>
            <w:vAlign w:val="center"/>
            <w:shd w:fill="F4F7FA"/>
          </w:tcPr>
          <w:p>
            <w:pPr>
              <w:spacing w:after="0" w:line="228" w:lineRule="auto"/>
            </w:pPr>
            <w:r>
              <w:rPr>
                <w:sz w:val="12"/>
              </w:rPr>
              <w:t>Financial impact</w:t>
            </w:r>
          </w:p>
        </w:tc>
        <w:tc>
          <w:tcPr>
            <w:tcW w:type="dxa" w:w="1872"/>
            <w:tcMar>
              <w:top w:w="55" w:type="dxa"/>
              <w:start w:w="55" w:type="dxa"/>
              <w:bottom w:w="55" w:type="dxa"/>
              <w:end w:w="55" w:type="dxa"/>
            </w:tcMar>
            <w:vAlign w:val="center"/>
            <w:shd w:fill="F4F7FA"/>
          </w:tcPr>
          <w:p>
            <w:pPr>
              <w:spacing w:after="0" w:line="228" w:lineRule="auto"/>
            </w:pPr>
            <w:r>
              <w:rPr>
                <w:sz w:val="12"/>
              </w:rPr>
              <w:t>Immaterial</w:t>
            </w:r>
          </w:p>
        </w:tc>
        <w:tc>
          <w:tcPr>
            <w:tcW w:type="dxa" w:w="2088"/>
            <w:tcMar>
              <w:top w:w="55" w:type="dxa"/>
              <w:start w:w="55" w:type="dxa"/>
              <w:bottom w:w="55" w:type="dxa"/>
              <w:end w:w="55" w:type="dxa"/>
            </w:tcMar>
            <w:vAlign w:val="center"/>
            <w:shd w:fill="F4F7FA"/>
          </w:tcPr>
          <w:p>
            <w:pPr>
              <w:spacing w:after="0" w:line="228" w:lineRule="auto"/>
            </w:pPr>
            <w:r>
              <w:rPr>
                <w:sz w:val="12"/>
              </w:rPr>
              <w:t>Manageable loss</w:t>
            </w:r>
          </w:p>
        </w:tc>
        <w:tc>
          <w:tcPr>
            <w:tcW w:type="dxa" w:w="2160"/>
            <w:tcMar>
              <w:top w:w="55" w:type="dxa"/>
              <w:start w:w="55" w:type="dxa"/>
              <w:bottom w:w="55" w:type="dxa"/>
              <w:end w:w="55" w:type="dxa"/>
            </w:tcMar>
            <w:vAlign w:val="center"/>
            <w:shd w:fill="F4F7FA"/>
          </w:tcPr>
          <w:p>
            <w:pPr>
              <w:spacing w:after="0" w:line="228" w:lineRule="auto"/>
            </w:pPr>
            <w:r>
              <w:rPr>
                <w:sz w:val="12"/>
              </w:rPr>
              <w:t>Material loss or exposure</w:t>
            </w:r>
          </w:p>
        </w:tc>
        <w:tc>
          <w:tcPr>
            <w:tcW w:type="dxa" w:w="2304"/>
            <w:tcMar>
              <w:top w:w="55" w:type="dxa"/>
              <w:start w:w="55" w:type="dxa"/>
              <w:bottom w:w="55" w:type="dxa"/>
              <w:end w:w="55" w:type="dxa"/>
            </w:tcMar>
            <w:vAlign w:val="center"/>
            <w:shd w:fill="F4F7FA"/>
          </w:tcPr>
          <w:p>
            <w:pPr>
              <w:spacing w:after="0" w:line="228" w:lineRule="auto"/>
            </w:pPr>
            <w:r>
              <w:rPr>
                <w:sz w:val="12"/>
              </w:rPr>
              <w:t>Severe or systemic loss</w:t>
            </w:r>
          </w:p>
        </w:tc>
        <w:tc>
          <w:tcPr>
            <w:tcW w:type="dxa" w:w="108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84"/>
            <w:tcMar>
              <w:top w:w="55" w:type="dxa"/>
              <w:start w:w="55" w:type="dxa"/>
              <w:bottom w:w="55" w:type="dxa"/>
              <w:end w:w="55" w:type="dxa"/>
            </w:tcMar>
            <w:vAlign w:val="center"/>
          </w:tcPr>
          <w:p>
            <w:pPr>
              <w:spacing w:after="0" w:line="228" w:lineRule="auto"/>
            </w:pPr>
            <w:r>
              <w:rPr>
                <w:sz w:val="12"/>
              </w:rPr>
              <w:t>People and public</w:t>
            </w:r>
          </w:p>
        </w:tc>
        <w:tc>
          <w:tcPr>
            <w:tcW w:type="dxa" w:w="1872"/>
            <w:tcMar>
              <w:top w:w="55" w:type="dxa"/>
              <w:start w:w="55" w:type="dxa"/>
              <w:bottom w:w="55" w:type="dxa"/>
              <w:end w:w="55" w:type="dxa"/>
            </w:tcMar>
            <w:vAlign w:val="center"/>
          </w:tcPr>
          <w:p>
            <w:pPr>
              <w:spacing w:after="0" w:line="228" w:lineRule="auto"/>
            </w:pPr>
            <w:r>
              <w:rPr>
                <w:sz w:val="12"/>
              </w:rPr>
              <w:t>No harm</w:t>
            </w:r>
          </w:p>
        </w:tc>
        <w:tc>
          <w:tcPr>
            <w:tcW w:type="dxa" w:w="2088"/>
            <w:tcMar>
              <w:top w:w="55" w:type="dxa"/>
              <w:start w:w="55" w:type="dxa"/>
              <w:bottom w:w="55" w:type="dxa"/>
              <w:end w:w="55" w:type="dxa"/>
            </w:tcMar>
            <w:vAlign w:val="center"/>
          </w:tcPr>
          <w:p>
            <w:pPr>
              <w:spacing w:after="0" w:line="228" w:lineRule="auto"/>
            </w:pPr>
            <w:r>
              <w:rPr>
                <w:sz w:val="12"/>
              </w:rPr>
              <w:t>Limited impact</w:t>
            </w:r>
          </w:p>
        </w:tc>
        <w:tc>
          <w:tcPr>
            <w:tcW w:type="dxa" w:w="2160"/>
            <w:tcMar>
              <w:top w:w="55" w:type="dxa"/>
              <w:start w:w="55" w:type="dxa"/>
              <w:bottom w:w="55" w:type="dxa"/>
              <w:end w:w="55" w:type="dxa"/>
            </w:tcMar>
            <w:vAlign w:val="center"/>
          </w:tcPr>
          <w:p>
            <w:pPr>
              <w:spacing w:after="0" w:line="228" w:lineRule="auto"/>
            </w:pPr>
            <w:r>
              <w:rPr>
                <w:sz w:val="12"/>
              </w:rPr>
              <w:t>Serious harm potential</w:t>
            </w:r>
          </w:p>
        </w:tc>
        <w:tc>
          <w:tcPr>
            <w:tcW w:type="dxa" w:w="2304"/>
            <w:tcMar>
              <w:top w:w="55" w:type="dxa"/>
              <w:start w:w="55" w:type="dxa"/>
              <w:bottom w:w="55" w:type="dxa"/>
              <w:end w:w="55" w:type="dxa"/>
            </w:tcMar>
            <w:vAlign w:val="center"/>
          </w:tcPr>
          <w:p>
            <w:pPr>
              <w:spacing w:after="0" w:line="228" w:lineRule="auto"/>
            </w:pPr>
            <w:r>
              <w:rPr>
                <w:sz w:val="12"/>
              </w:rPr>
              <w:t>Life, safeguarding or widespread harm</w:t>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1584"/>
            <w:tcMar>
              <w:top w:w="55" w:type="dxa"/>
              <w:start w:w="55" w:type="dxa"/>
              <w:bottom w:w="55" w:type="dxa"/>
              <w:end w:w="55" w:type="dxa"/>
            </w:tcMar>
            <w:vAlign w:val="center"/>
            <w:shd w:fill="F4F7FA"/>
          </w:tcPr>
          <w:p>
            <w:pPr>
              <w:spacing w:after="0" w:line="228" w:lineRule="auto"/>
            </w:pPr>
            <w:r>
              <w:rPr>
                <w:sz w:val="12"/>
              </w:rPr>
              <w:t>Control weakness</w:t>
            </w:r>
          </w:p>
        </w:tc>
        <w:tc>
          <w:tcPr>
            <w:tcW w:type="dxa" w:w="1872"/>
            <w:tcMar>
              <w:top w:w="55" w:type="dxa"/>
              <w:start w:w="55" w:type="dxa"/>
              <w:bottom w:w="55" w:type="dxa"/>
              <w:end w:w="55" w:type="dxa"/>
            </w:tcMar>
            <w:vAlign w:val="center"/>
            <w:shd w:fill="F4F7FA"/>
          </w:tcPr>
          <w:p>
            <w:pPr>
              <w:spacing w:after="0" w:line="228" w:lineRule="auto"/>
            </w:pPr>
            <w:r>
              <w:rPr>
                <w:sz w:val="12"/>
              </w:rPr>
              <w:t>Isolated</w:t>
            </w:r>
          </w:p>
        </w:tc>
        <w:tc>
          <w:tcPr>
            <w:tcW w:type="dxa" w:w="2088"/>
            <w:tcMar>
              <w:top w:w="55" w:type="dxa"/>
              <w:start w:w="55" w:type="dxa"/>
              <w:bottom w:w="55" w:type="dxa"/>
              <w:end w:w="55" w:type="dxa"/>
            </w:tcMar>
            <w:vAlign w:val="center"/>
            <w:shd w:fill="F4F7FA"/>
          </w:tcPr>
          <w:p>
            <w:pPr>
              <w:spacing w:after="0" w:line="228" w:lineRule="auto"/>
            </w:pPr>
            <w:r>
              <w:rPr>
                <w:sz w:val="12"/>
              </w:rPr>
              <w:t>Multiple exceptions</w:t>
            </w:r>
          </w:p>
        </w:tc>
        <w:tc>
          <w:tcPr>
            <w:tcW w:type="dxa" w:w="2160"/>
            <w:tcMar>
              <w:top w:w="55" w:type="dxa"/>
              <w:start w:w="55" w:type="dxa"/>
              <w:bottom w:w="55" w:type="dxa"/>
              <w:end w:w="55" w:type="dxa"/>
            </w:tcMar>
            <w:vAlign w:val="center"/>
            <w:shd w:fill="F4F7FA"/>
          </w:tcPr>
          <w:p>
            <w:pPr>
              <w:spacing w:after="0" w:line="228" w:lineRule="auto"/>
            </w:pPr>
            <w:r>
              <w:rPr>
                <w:sz w:val="12"/>
              </w:rPr>
              <w:t>Control ineffective</w:t>
            </w:r>
          </w:p>
        </w:tc>
        <w:tc>
          <w:tcPr>
            <w:tcW w:type="dxa" w:w="2304"/>
            <w:tcMar>
              <w:top w:w="55" w:type="dxa"/>
              <w:start w:w="55" w:type="dxa"/>
              <w:bottom w:w="55" w:type="dxa"/>
              <w:end w:w="55" w:type="dxa"/>
            </w:tcMar>
            <w:vAlign w:val="center"/>
            <w:shd w:fill="F4F7FA"/>
          </w:tcPr>
          <w:p>
            <w:pPr>
              <w:spacing w:after="0" w:line="228" w:lineRule="auto"/>
            </w:pPr>
            <w:r>
              <w:rPr>
                <w:sz w:val="12"/>
              </w:rPr>
              <w:t>Systemic or deliberate override</w:t>
            </w:r>
          </w:p>
        </w:tc>
        <w:tc>
          <w:tcPr>
            <w:tcW w:type="dxa" w:w="108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84"/>
            <w:tcMar>
              <w:top w:w="55" w:type="dxa"/>
              <w:start w:w="55" w:type="dxa"/>
              <w:bottom w:w="55" w:type="dxa"/>
              <w:end w:w="55" w:type="dxa"/>
            </w:tcMar>
            <w:vAlign w:val="center"/>
          </w:tcPr>
          <w:p>
            <w:pPr>
              <w:spacing w:after="0" w:line="228" w:lineRule="auto"/>
            </w:pPr>
            <w:r>
              <w:rPr>
                <w:sz w:val="12"/>
              </w:rPr>
              <w:t>Recurrence</w:t>
            </w:r>
          </w:p>
        </w:tc>
        <w:tc>
          <w:tcPr>
            <w:tcW w:type="dxa" w:w="1872"/>
            <w:tcMar>
              <w:top w:w="55" w:type="dxa"/>
              <w:start w:w="55" w:type="dxa"/>
              <w:bottom w:w="55" w:type="dxa"/>
              <w:end w:w="55" w:type="dxa"/>
            </w:tcMar>
            <w:vAlign w:val="center"/>
          </w:tcPr>
          <w:p>
            <w:pPr>
              <w:spacing w:after="0" w:line="228" w:lineRule="auto"/>
            </w:pPr>
            <w:r>
              <w:rPr>
                <w:sz w:val="12"/>
              </w:rPr>
              <w:t>First minor issue</w:t>
            </w:r>
          </w:p>
        </w:tc>
        <w:tc>
          <w:tcPr>
            <w:tcW w:type="dxa" w:w="2088"/>
            <w:tcMar>
              <w:top w:w="55" w:type="dxa"/>
              <w:start w:w="55" w:type="dxa"/>
              <w:bottom w:w="55" w:type="dxa"/>
              <w:end w:w="55" w:type="dxa"/>
            </w:tcMar>
            <w:vAlign w:val="center"/>
          </w:tcPr>
          <w:p>
            <w:pPr>
              <w:spacing w:after="0" w:line="228" w:lineRule="auto"/>
            </w:pPr>
            <w:r>
              <w:rPr>
                <w:sz w:val="12"/>
              </w:rPr>
              <w:t>Repeat local issue</w:t>
            </w:r>
          </w:p>
        </w:tc>
        <w:tc>
          <w:tcPr>
            <w:tcW w:type="dxa" w:w="2160"/>
            <w:tcMar>
              <w:top w:w="55" w:type="dxa"/>
              <w:start w:w="55" w:type="dxa"/>
              <w:bottom w:w="55" w:type="dxa"/>
              <w:end w:w="55" w:type="dxa"/>
            </w:tcMar>
            <w:vAlign w:val="center"/>
          </w:tcPr>
          <w:p>
            <w:pPr>
              <w:spacing w:after="0" w:line="228" w:lineRule="auto"/>
            </w:pPr>
            <w:r>
              <w:rPr>
                <w:sz w:val="12"/>
              </w:rPr>
              <w:t>Repeated wider issue</w:t>
            </w:r>
          </w:p>
        </w:tc>
        <w:tc>
          <w:tcPr>
            <w:tcW w:type="dxa" w:w="2304"/>
            <w:tcMar>
              <w:top w:w="55" w:type="dxa"/>
              <w:start w:w="55" w:type="dxa"/>
              <w:bottom w:w="55" w:type="dxa"/>
              <w:end w:w="55" w:type="dxa"/>
            </w:tcMar>
            <w:vAlign w:val="center"/>
          </w:tcPr>
          <w:p>
            <w:pPr>
              <w:spacing w:after="0" w:line="228" w:lineRule="auto"/>
            </w:pPr>
            <w:r>
              <w:rPr>
                <w:sz w:val="12"/>
              </w:rPr>
              <w:t>Persistent unresolved failure</w:t>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1584"/>
            <w:tcMar>
              <w:top w:w="55" w:type="dxa"/>
              <w:start w:w="55" w:type="dxa"/>
              <w:bottom w:w="55" w:type="dxa"/>
              <w:end w:w="55" w:type="dxa"/>
            </w:tcMar>
            <w:vAlign w:val="center"/>
            <w:shd w:fill="F4F7FA"/>
          </w:tcPr>
          <w:p>
            <w:pPr>
              <w:spacing w:after="0" w:line="228" w:lineRule="auto"/>
            </w:pPr>
            <w:r>
              <w:rPr>
                <w:sz w:val="12"/>
              </w:rPr>
              <w:t>Management conduct</w:t>
            </w:r>
          </w:p>
        </w:tc>
        <w:tc>
          <w:tcPr>
            <w:tcW w:type="dxa" w:w="1872"/>
            <w:tcMar>
              <w:top w:w="55" w:type="dxa"/>
              <w:start w:w="55" w:type="dxa"/>
              <w:bottom w:w="55" w:type="dxa"/>
              <w:end w:w="55" w:type="dxa"/>
            </w:tcMar>
            <w:vAlign w:val="center"/>
            <w:shd w:fill="F4F7FA"/>
          </w:tcPr>
          <w:p>
            <w:pPr>
              <w:spacing w:after="0" w:line="228" w:lineRule="auto"/>
            </w:pPr>
            <w:r>
              <w:rPr>
                <w:sz w:val="12"/>
              </w:rPr>
              <w:t>Prompt correction</w:t>
            </w:r>
          </w:p>
        </w:tc>
        <w:tc>
          <w:tcPr>
            <w:tcW w:type="dxa" w:w="2088"/>
            <w:tcMar>
              <w:top w:w="55" w:type="dxa"/>
              <w:start w:w="55" w:type="dxa"/>
              <w:bottom w:w="55" w:type="dxa"/>
              <w:end w:w="55" w:type="dxa"/>
            </w:tcMar>
            <w:vAlign w:val="center"/>
            <w:shd w:fill="F4F7FA"/>
          </w:tcPr>
          <w:p>
            <w:pPr>
              <w:spacing w:after="0" w:line="228" w:lineRule="auto"/>
            </w:pPr>
            <w:r>
              <w:rPr>
                <w:sz w:val="12"/>
              </w:rPr>
              <w:t>Slow response</w:t>
            </w:r>
          </w:p>
        </w:tc>
        <w:tc>
          <w:tcPr>
            <w:tcW w:type="dxa" w:w="2160"/>
            <w:tcMar>
              <w:top w:w="55" w:type="dxa"/>
              <w:start w:w="55" w:type="dxa"/>
              <w:bottom w:w="55" w:type="dxa"/>
              <w:end w:w="55" w:type="dxa"/>
            </w:tcMar>
            <w:vAlign w:val="center"/>
            <w:shd w:fill="F4F7FA"/>
          </w:tcPr>
          <w:p>
            <w:pPr>
              <w:spacing w:after="0" w:line="228" w:lineRule="auto"/>
            </w:pPr>
            <w:r>
              <w:rPr>
                <w:sz w:val="12"/>
              </w:rPr>
              <w:t>Override or concealment concern</w:t>
            </w:r>
          </w:p>
        </w:tc>
        <w:tc>
          <w:tcPr>
            <w:tcW w:type="dxa" w:w="2304"/>
            <w:tcMar>
              <w:top w:w="55" w:type="dxa"/>
              <w:start w:w="55" w:type="dxa"/>
              <w:bottom w:w="55" w:type="dxa"/>
              <w:end w:w="55" w:type="dxa"/>
            </w:tcMar>
            <w:vAlign w:val="center"/>
            <w:shd w:fill="F4F7FA"/>
          </w:tcPr>
          <w:p>
            <w:pPr>
              <w:spacing w:after="0" w:line="228" w:lineRule="auto"/>
            </w:pPr>
            <w:r>
              <w:rPr>
                <w:sz w:val="12"/>
              </w:rPr>
              <w:t>Senior involvement or obstruction</w:t>
            </w:r>
          </w:p>
        </w:tc>
        <w:tc>
          <w:tcPr>
            <w:tcW w:type="dxa" w:w="1080"/>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Monitoring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Overall severity</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Escalation recipient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Immediate containment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Legal or regulatory advice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Notification decision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Decision date</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Section 22 Root Cause and Impact Assessment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07"/>
        <w:gridCol w:w="1307"/>
        <w:gridCol w:w="1307"/>
        <w:gridCol w:w="1307"/>
        <w:gridCol w:w="1307"/>
        <w:gridCol w:w="1307"/>
        <w:gridCol w:w="1307"/>
        <w:gridCol w:w="1307"/>
      </w:tblGrid>
      <w:tr>
        <w:trPr>
          <w:tblHeader w:val="true"/>
          <w:cantSplit/>
        </w:trPr>
        <w:tc>
          <w:tcPr>
            <w:tcW w:type="dxa" w:w="864"/>
            <w:shd w:fill="17365D"/>
            <w:tcMar>
              <w:top w:w="55" w:type="dxa"/>
              <w:start w:w="55" w:type="dxa"/>
              <w:bottom w:w="55" w:type="dxa"/>
              <w:end w:w="55" w:type="dxa"/>
            </w:tcMar>
            <w:vAlign w:val="center"/>
          </w:tcPr>
          <w:p>
            <w:r>
              <w:rPr>
                <w:b/>
                <w:color w:val="FFFFFF"/>
                <w:sz w:val="12"/>
              </w:rPr>
              <w:t>Finding</w:t>
            </w:r>
          </w:p>
        </w:tc>
        <w:tc>
          <w:tcPr>
            <w:tcW w:type="dxa" w:w="1440"/>
            <w:shd w:fill="17365D"/>
            <w:tcMar>
              <w:top w:w="55" w:type="dxa"/>
              <w:start w:w="55" w:type="dxa"/>
              <w:bottom w:w="55" w:type="dxa"/>
              <w:end w:w="55" w:type="dxa"/>
            </w:tcMar>
            <w:vAlign w:val="center"/>
          </w:tcPr>
          <w:p>
            <w:r>
              <w:rPr>
                <w:b/>
                <w:color w:val="FFFFFF"/>
                <w:sz w:val="12"/>
              </w:rPr>
              <w:t>Immediate cause</w:t>
            </w:r>
          </w:p>
        </w:tc>
        <w:tc>
          <w:tcPr>
            <w:tcW w:type="dxa" w:w="1656"/>
            <w:shd w:fill="17365D"/>
            <w:tcMar>
              <w:top w:w="55" w:type="dxa"/>
              <w:start w:w="55" w:type="dxa"/>
              <w:bottom w:w="55" w:type="dxa"/>
              <w:end w:w="55" w:type="dxa"/>
            </w:tcMar>
            <w:vAlign w:val="center"/>
          </w:tcPr>
          <w:p>
            <w:r>
              <w:rPr>
                <w:b/>
                <w:color w:val="FFFFFF"/>
                <w:sz w:val="12"/>
              </w:rPr>
              <w:t>Underlying root cause</w:t>
            </w:r>
          </w:p>
        </w:tc>
        <w:tc>
          <w:tcPr>
            <w:tcW w:type="dxa" w:w="1656"/>
            <w:shd w:fill="17365D"/>
            <w:tcMar>
              <w:top w:w="55" w:type="dxa"/>
              <w:start w:w="55" w:type="dxa"/>
              <w:bottom w:w="55" w:type="dxa"/>
              <w:end w:w="55" w:type="dxa"/>
            </w:tcMar>
            <w:vAlign w:val="center"/>
          </w:tcPr>
          <w:p>
            <w:r>
              <w:rPr>
                <w:b/>
                <w:color w:val="FFFFFF"/>
                <w:sz w:val="12"/>
              </w:rPr>
              <w:t>Why controls failed</w:t>
            </w:r>
          </w:p>
        </w:tc>
        <w:tc>
          <w:tcPr>
            <w:tcW w:type="dxa" w:w="1440"/>
            <w:shd w:fill="17365D"/>
            <w:tcMar>
              <w:top w:w="55" w:type="dxa"/>
              <w:start w:w="55" w:type="dxa"/>
              <w:bottom w:w="55" w:type="dxa"/>
              <w:end w:w="55" w:type="dxa"/>
            </w:tcMar>
            <w:vAlign w:val="center"/>
          </w:tcPr>
          <w:p>
            <w:r>
              <w:rPr>
                <w:b/>
                <w:color w:val="FFFFFF"/>
                <w:sz w:val="12"/>
              </w:rPr>
              <w:t>Affected population</w:t>
            </w:r>
          </w:p>
        </w:tc>
        <w:tc>
          <w:tcPr>
            <w:tcW w:type="dxa" w:w="1296"/>
            <w:shd w:fill="17365D"/>
            <w:tcMar>
              <w:top w:w="55" w:type="dxa"/>
              <w:start w:w="55" w:type="dxa"/>
              <w:bottom w:w="55" w:type="dxa"/>
              <w:end w:w="55" w:type="dxa"/>
            </w:tcMar>
            <w:vAlign w:val="center"/>
          </w:tcPr>
          <w:p>
            <w:r>
              <w:rPr>
                <w:b/>
                <w:color w:val="FFFFFF"/>
                <w:sz w:val="12"/>
              </w:rPr>
              <w:t>Actual impact</w:t>
            </w:r>
          </w:p>
        </w:tc>
        <w:tc>
          <w:tcPr>
            <w:tcW w:type="dxa" w:w="1296"/>
            <w:shd w:fill="17365D"/>
            <w:tcMar>
              <w:top w:w="55" w:type="dxa"/>
              <w:start w:w="55" w:type="dxa"/>
              <w:bottom w:w="55" w:type="dxa"/>
              <w:end w:w="55" w:type="dxa"/>
            </w:tcMar>
            <w:vAlign w:val="center"/>
          </w:tcPr>
          <w:p>
            <w:r>
              <w:rPr>
                <w:b/>
                <w:color w:val="FFFFFF"/>
                <w:sz w:val="12"/>
              </w:rPr>
              <w:t>Potential impact</w:t>
            </w:r>
          </w:p>
        </w:tc>
        <w:tc>
          <w:tcPr>
            <w:tcW w:type="dxa" w:w="864"/>
            <w:shd w:fill="17365D"/>
            <w:tcMar>
              <w:top w:w="55" w:type="dxa"/>
              <w:start w:w="55" w:type="dxa"/>
              <w:bottom w:w="55" w:type="dxa"/>
              <w:end w:w="55" w:type="dxa"/>
            </w:tcMar>
            <w:vAlign w:val="center"/>
          </w:tcPr>
          <w:p>
            <w:r>
              <w:rPr>
                <w:b/>
                <w:color w:val="FFFFFF"/>
                <w:sz w:val="12"/>
              </w:rPr>
              <w:t>Theme</w:t>
            </w:r>
          </w:p>
        </w:tc>
      </w:tr>
      <w:tr>
        <w:trPr>
          <w:cantSplit/>
        </w:trPr>
        <w:tc>
          <w:tcPr>
            <w:tcW w:type="dxa" w:w="86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86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86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86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86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bl>
    <w:p>
      <w:pPr>
        <w:spacing w:after="0"/>
      </w:pPr>
    </w:p>
    <w:p>
      <w:pPr>
        <w:pStyle w:val="Heading2"/>
      </w:pPr>
      <w:r>
        <w:t>Root Cause Categories</w:t>
      </w:r>
    </w:p>
    <w:p>
      <w:r>
        <w:t>☐ Governance or accountability.</w:t>
      </w:r>
    </w:p>
    <w:p>
      <w:r>
        <w:t>☐ Policy or procedure design.</w:t>
      </w:r>
    </w:p>
    <w:p>
      <w:r>
        <w:t>☐ People, competence or capacity.</w:t>
      </w:r>
    </w:p>
    <w:p>
      <w:r>
        <w:t>☐ Culture, incentives or pressure.</w:t>
      </w:r>
    </w:p>
    <w:p>
      <w:r>
        <w:t>☐ System, data or automation.</w:t>
      </w:r>
    </w:p>
    <w:p>
      <w:r>
        <w:t>☐ Third-party dependency.</w:t>
      </w:r>
    </w:p>
    <w:p>
      <w:r>
        <w:t>☐ Supervision or review.</w:t>
      </w:r>
    </w:p>
    <w:p>
      <w:r>
        <w:t>☐ Deliberate misconduct or override.</w:t>
      </w:r>
    </w:p>
    <w:p>
      <w:r>
        <w:t>☐ Change management.</w:t>
      </w:r>
    </w:p>
    <w:p>
      <w:r>
        <w:t>☐ Monitoring or escalation failure.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Monitoring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Aggregate impact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Wider review required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Root cause owner</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Approval</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Section 23 Corrective Action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162"/>
        <w:gridCol w:w="1162"/>
        <w:gridCol w:w="1162"/>
        <w:gridCol w:w="1162"/>
        <w:gridCol w:w="1162"/>
        <w:gridCol w:w="1162"/>
        <w:gridCol w:w="1162"/>
        <w:gridCol w:w="1162"/>
        <w:gridCol w:w="1162"/>
      </w:tblGrid>
      <w:tr>
        <w:trPr>
          <w:tblHeader w:val="true"/>
          <w:cantSplit/>
        </w:trPr>
        <w:tc>
          <w:tcPr>
            <w:tcW w:type="dxa" w:w="720"/>
            <w:shd w:fill="17365D"/>
            <w:tcMar>
              <w:top w:w="55" w:type="dxa"/>
              <w:start w:w="55" w:type="dxa"/>
              <w:bottom w:w="55" w:type="dxa"/>
              <w:end w:w="55" w:type="dxa"/>
            </w:tcMar>
            <w:vAlign w:val="center"/>
          </w:tcPr>
          <w:p>
            <w:r>
              <w:rPr>
                <w:b/>
                <w:color w:val="FFFFFF"/>
                <w:sz w:val="12"/>
              </w:rPr>
              <w:t>Action ID</w:t>
            </w:r>
          </w:p>
        </w:tc>
        <w:tc>
          <w:tcPr>
            <w:tcW w:type="dxa" w:w="792"/>
            <w:shd w:fill="17365D"/>
            <w:tcMar>
              <w:top w:w="55" w:type="dxa"/>
              <w:start w:w="55" w:type="dxa"/>
              <w:bottom w:w="55" w:type="dxa"/>
              <w:end w:w="55" w:type="dxa"/>
            </w:tcMar>
            <w:vAlign w:val="center"/>
          </w:tcPr>
          <w:p>
            <w:r>
              <w:rPr>
                <w:b/>
                <w:color w:val="FFFFFF"/>
                <w:sz w:val="12"/>
              </w:rPr>
              <w:t>Finding</w:t>
            </w:r>
          </w:p>
        </w:tc>
        <w:tc>
          <w:tcPr>
            <w:tcW w:type="dxa" w:w="2088"/>
            <w:shd w:fill="17365D"/>
            <w:tcMar>
              <w:top w:w="55" w:type="dxa"/>
              <w:start w:w="55" w:type="dxa"/>
              <w:bottom w:w="55" w:type="dxa"/>
              <w:end w:w="55" w:type="dxa"/>
            </w:tcMar>
            <w:vAlign w:val="center"/>
          </w:tcPr>
          <w:p>
            <w:r>
              <w:rPr>
                <w:b/>
                <w:color w:val="FFFFFF"/>
                <w:sz w:val="12"/>
              </w:rPr>
              <w:t>Corrective action</w:t>
            </w:r>
          </w:p>
        </w:tc>
        <w:tc>
          <w:tcPr>
            <w:tcW w:type="dxa" w:w="936"/>
            <w:shd w:fill="17365D"/>
            <w:tcMar>
              <w:top w:w="55" w:type="dxa"/>
              <w:start w:w="55" w:type="dxa"/>
              <w:bottom w:w="55" w:type="dxa"/>
              <w:end w:w="55" w:type="dxa"/>
            </w:tcMar>
            <w:vAlign w:val="center"/>
          </w:tcPr>
          <w:p>
            <w:r>
              <w:rPr>
                <w:b/>
                <w:color w:val="FFFFFF"/>
                <w:sz w:val="12"/>
              </w:rPr>
              <w:t>Owner</w:t>
            </w:r>
          </w:p>
        </w:tc>
        <w:tc>
          <w:tcPr>
            <w:tcW w:type="dxa" w:w="792"/>
            <w:shd w:fill="17365D"/>
            <w:tcMar>
              <w:top w:w="55" w:type="dxa"/>
              <w:start w:w="55" w:type="dxa"/>
              <w:bottom w:w="55" w:type="dxa"/>
              <w:end w:w="55" w:type="dxa"/>
            </w:tcMar>
            <w:vAlign w:val="center"/>
          </w:tcPr>
          <w:p>
            <w:r>
              <w:rPr>
                <w:b/>
                <w:color w:val="FFFFFF"/>
                <w:sz w:val="12"/>
              </w:rPr>
              <w:t>Priority</w:t>
            </w:r>
          </w:p>
        </w:tc>
        <w:tc>
          <w:tcPr>
            <w:tcW w:type="dxa" w:w="864"/>
            <w:shd w:fill="17365D"/>
            <w:tcMar>
              <w:top w:w="55" w:type="dxa"/>
              <w:start w:w="55" w:type="dxa"/>
              <w:bottom w:w="55" w:type="dxa"/>
              <w:end w:w="55" w:type="dxa"/>
            </w:tcMar>
            <w:vAlign w:val="center"/>
          </w:tcPr>
          <w:p>
            <w:r>
              <w:rPr>
                <w:b/>
                <w:color w:val="FFFFFF"/>
                <w:sz w:val="12"/>
              </w:rPr>
              <w:t>Due</w:t>
            </w:r>
          </w:p>
        </w:tc>
        <w:tc>
          <w:tcPr>
            <w:tcW w:type="dxa" w:w="1728"/>
            <w:shd w:fill="17365D"/>
            <w:tcMar>
              <w:top w:w="55" w:type="dxa"/>
              <w:start w:w="55" w:type="dxa"/>
              <w:bottom w:w="55" w:type="dxa"/>
              <w:end w:w="55" w:type="dxa"/>
            </w:tcMar>
            <w:vAlign w:val="center"/>
          </w:tcPr>
          <w:p>
            <w:r>
              <w:rPr>
                <w:b/>
                <w:color w:val="FFFFFF"/>
                <w:sz w:val="12"/>
              </w:rPr>
              <w:t>Evidence required</w:t>
            </w:r>
          </w:p>
        </w:tc>
        <w:tc>
          <w:tcPr>
            <w:tcW w:type="dxa" w:w="792"/>
            <w:shd w:fill="17365D"/>
            <w:tcMar>
              <w:top w:w="55" w:type="dxa"/>
              <w:start w:w="55" w:type="dxa"/>
              <w:bottom w:w="55" w:type="dxa"/>
              <w:end w:w="55" w:type="dxa"/>
            </w:tcMar>
            <w:vAlign w:val="center"/>
          </w:tcPr>
          <w:p>
            <w:r>
              <w:rPr>
                <w:b/>
                <w:color w:val="FFFFFF"/>
                <w:sz w:val="12"/>
              </w:rPr>
              <w:t>Status</w:t>
            </w:r>
          </w:p>
        </w:tc>
        <w:tc>
          <w:tcPr>
            <w:tcW w:type="dxa" w:w="792"/>
            <w:shd w:fill="17365D"/>
            <w:tcMar>
              <w:top w:w="55" w:type="dxa"/>
              <w:start w:w="55" w:type="dxa"/>
              <w:bottom w:w="55" w:type="dxa"/>
              <w:end w:w="55" w:type="dxa"/>
            </w:tcMar>
            <w:vAlign w:val="center"/>
          </w:tcPr>
          <w:p>
            <w:r>
              <w:rPr>
                <w:b/>
                <w:color w:val="FFFFFF"/>
                <w:sz w:val="12"/>
              </w:rPr>
              <w:t>Validation</w:t>
            </w:r>
          </w:p>
        </w:tc>
      </w:tr>
      <w:tr>
        <w:trPr>
          <w:cantSplit/>
        </w:trPr>
        <w:tc>
          <w:tcPr>
            <w:tcW w:type="dxa" w:w="72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208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r>
        <w:trPr>
          <w:cantSplit/>
        </w:trPr>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2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208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r>
        <w:trPr>
          <w:cantSplit/>
        </w:trPr>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2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208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r>
        <w:trPr>
          <w:cantSplit/>
        </w:trPr>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2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208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r>
        <w:trPr>
          <w:cantSplit/>
        </w:trPr>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2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208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r>
        <w:trPr>
          <w:cantSplit/>
        </w:trPr>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2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208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r>
        <w:trPr>
          <w:cantSplit/>
        </w:trPr>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Monitoring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Action plan approved by</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Budget or resource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Interim control</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Dependency</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Extension authority</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Overdue escalation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Target closure</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pPr>
        <w:pStyle w:val="Heading2"/>
      </w:pPr>
      <w:r>
        <w:t>Action Quality</w:t>
      </w:r>
    </w:p>
    <w:p>
      <w:r>
        <w:t>☐ Action addresses root cause, not only the symptom.</w:t>
      </w:r>
    </w:p>
    <w:p>
      <w:r>
        <w:t>☐ Owner can deliver the action.</w:t>
      </w:r>
    </w:p>
    <w:p>
      <w:r>
        <w:t>☐ Deadline matches risk severity.</w:t>
      </w:r>
    </w:p>
    <w:p>
      <w:r>
        <w:t>☐ Completion evidence and success criteria are defined.</w:t>
      </w:r>
    </w:p>
    <w:p>
      <w:r>
        <w:t>☐ Interim controls reduce exposure until closure.</w:t>
      </w:r>
    </w:p>
    <w:p>
      <w:r>
        <w:br w:type="page"/>
      </w:r>
    </w:p>
    <w:p>
      <w:pPr>
        <w:pStyle w:val="Heading1"/>
      </w:pPr>
      <w:r>
        <w:t>Section 24 Action Validation and Closure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07"/>
        <w:gridCol w:w="1307"/>
        <w:gridCol w:w="1307"/>
        <w:gridCol w:w="1307"/>
        <w:gridCol w:w="1307"/>
        <w:gridCol w:w="1307"/>
        <w:gridCol w:w="1307"/>
        <w:gridCol w:w="1307"/>
      </w:tblGrid>
      <w:tr>
        <w:trPr>
          <w:tblHeader w:val="true"/>
          <w:cantSplit/>
        </w:trPr>
        <w:tc>
          <w:tcPr>
            <w:tcW w:type="dxa" w:w="792"/>
            <w:shd w:fill="17365D"/>
            <w:tcMar>
              <w:top w:w="55" w:type="dxa"/>
              <w:start w:w="55" w:type="dxa"/>
              <w:bottom w:w="55" w:type="dxa"/>
              <w:end w:w="55" w:type="dxa"/>
            </w:tcMar>
            <w:vAlign w:val="center"/>
          </w:tcPr>
          <w:p>
            <w:r>
              <w:rPr>
                <w:b/>
                <w:color w:val="FFFFFF"/>
                <w:sz w:val="12"/>
              </w:rPr>
              <w:t>Action ID</w:t>
            </w:r>
          </w:p>
        </w:tc>
        <w:tc>
          <w:tcPr>
            <w:tcW w:type="dxa" w:w="1872"/>
            <w:shd w:fill="17365D"/>
            <w:tcMar>
              <w:top w:w="55" w:type="dxa"/>
              <w:start w:w="55" w:type="dxa"/>
              <w:bottom w:w="55" w:type="dxa"/>
              <w:end w:w="55" w:type="dxa"/>
            </w:tcMar>
            <w:vAlign w:val="center"/>
          </w:tcPr>
          <w:p>
            <w:r>
              <w:rPr>
                <w:b/>
                <w:color w:val="FFFFFF"/>
                <w:sz w:val="12"/>
              </w:rPr>
              <w:t>Evidence received</w:t>
            </w:r>
          </w:p>
        </w:tc>
        <w:tc>
          <w:tcPr>
            <w:tcW w:type="dxa" w:w="1152"/>
            <w:shd w:fill="17365D"/>
            <w:tcMar>
              <w:top w:w="55" w:type="dxa"/>
              <w:start w:w="55" w:type="dxa"/>
              <w:bottom w:w="55" w:type="dxa"/>
              <w:end w:w="55" w:type="dxa"/>
            </w:tcMar>
            <w:vAlign w:val="center"/>
          </w:tcPr>
          <w:p>
            <w:r>
              <w:rPr>
                <w:b/>
                <w:color w:val="FFFFFF"/>
                <w:sz w:val="12"/>
              </w:rPr>
              <w:t>Design verified</w:t>
            </w:r>
          </w:p>
        </w:tc>
        <w:tc>
          <w:tcPr>
            <w:tcW w:type="dxa" w:w="1368"/>
            <w:shd w:fill="17365D"/>
            <w:tcMar>
              <w:top w:w="55" w:type="dxa"/>
              <w:start w:w="55" w:type="dxa"/>
              <w:bottom w:w="55" w:type="dxa"/>
              <w:end w:w="55" w:type="dxa"/>
            </w:tcMar>
            <w:vAlign w:val="center"/>
          </w:tcPr>
          <w:p>
            <w:r>
              <w:rPr>
                <w:b/>
                <w:color w:val="FFFFFF"/>
                <w:sz w:val="12"/>
              </w:rPr>
              <w:t>Implementation verified</w:t>
            </w:r>
          </w:p>
        </w:tc>
        <w:tc>
          <w:tcPr>
            <w:tcW w:type="dxa" w:w="1368"/>
            <w:shd w:fill="17365D"/>
            <w:tcMar>
              <w:top w:w="55" w:type="dxa"/>
              <w:start w:w="55" w:type="dxa"/>
              <w:bottom w:w="55" w:type="dxa"/>
              <w:end w:w="55" w:type="dxa"/>
            </w:tcMar>
            <w:vAlign w:val="center"/>
          </w:tcPr>
          <w:p>
            <w:r>
              <w:rPr>
                <w:b/>
                <w:color w:val="FFFFFF"/>
                <w:sz w:val="12"/>
              </w:rPr>
              <w:t>Effectiveness tested</w:t>
            </w:r>
          </w:p>
        </w:tc>
        <w:tc>
          <w:tcPr>
            <w:tcW w:type="dxa" w:w="1440"/>
            <w:shd w:fill="17365D"/>
            <w:tcMar>
              <w:top w:w="55" w:type="dxa"/>
              <w:start w:w="55" w:type="dxa"/>
              <w:bottom w:w="55" w:type="dxa"/>
              <w:end w:w="55" w:type="dxa"/>
            </w:tcMar>
            <w:vAlign w:val="center"/>
          </w:tcPr>
          <w:p>
            <w:r>
              <w:rPr>
                <w:b/>
                <w:color w:val="FFFFFF"/>
                <w:sz w:val="12"/>
              </w:rPr>
              <w:t>Residual issue</w:t>
            </w:r>
          </w:p>
        </w:tc>
        <w:tc>
          <w:tcPr>
            <w:tcW w:type="dxa" w:w="1152"/>
            <w:shd w:fill="17365D"/>
            <w:tcMar>
              <w:top w:w="55" w:type="dxa"/>
              <w:start w:w="55" w:type="dxa"/>
              <w:bottom w:w="55" w:type="dxa"/>
              <w:end w:w="55" w:type="dxa"/>
            </w:tcMar>
            <w:vAlign w:val="center"/>
          </w:tcPr>
          <w:p>
            <w:r>
              <w:rPr>
                <w:b/>
                <w:color w:val="FFFFFF"/>
                <w:sz w:val="12"/>
              </w:rPr>
              <w:t>Closure decision</w:t>
            </w:r>
          </w:p>
        </w:tc>
        <w:tc>
          <w:tcPr>
            <w:tcW w:type="dxa" w:w="792"/>
            <w:shd w:fill="17365D"/>
            <w:tcMar>
              <w:top w:w="55" w:type="dxa"/>
              <w:start w:w="55" w:type="dxa"/>
              <w:bottom w:w="55" w:type="dxa"/>
              <w:end w:w="55" w:type="dxa"/>
            </w:tcMar>
            <w:vAlign w:val="center"/>
          </w:tcPr>
          <w:p>
            <w:r>
              <w:rPr>
                <w:b/>
                <w:color w:val="FFFFFF"/>
                <w:sz w:val="12"/>
              </w:rPr>
              <w:t>Validator</w:t>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87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87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87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87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87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87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87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87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87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87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87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256"/>
            <w:shd w:fill="17365D"/>
            <w:tcMar>
              <w:top w:w="55" w:type="dxa"/>
              <w:start w:w="55" w:type="dxa"/>
              <w:bottom w:w="55" w:type="dxa"/>
              <w:end w:w="55" w:type="dxa"/>
            </w:tcMar>
            <w:vAlign w:val="center"/>
          </w:tcPr>
          <w:p>
            <w:r>
              <w:rPr>
                <w:b/>
                <w:color w:val="FFFFFF"/>
                <w:sz w:val="12"/>
              </w:rPr>
              <w:t>Control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Partial</w:t>
            </w:r>
          </w:p>
        </w:tc>
        <w:tc>
          <w:tcPr>
            <w:tcW w:type="dxa" w:w="576"/>
            <w:shd w:fill="17365D"/>
            <w:tcMar>
              <w:top w:w="55" w:type="dxa"/>
              <w:start w:w="55" w:type="dxa"/>
              <w:bottom w:w="55" w:type="dxa"/>
              <w:end w:w="55" w:type="dxa"/>
            </w:tcMar>
            <w:vAlign w:val="center"/>
          </w:tcPr>
          <w:p>
            <w:r>
              <w:rPr>
                <w:b/>
                <w:color w:val="FFFFFF"/>
                <w:sz w:val="12"/>
              </w:rPr>
              <w:t>N A</w:t>
            </w:r>
          </w:p>
        </w:tc>
        <w:tc>
          <w:tcPr>
            <w:tcW w:type="dxa" w:w="2232"/>
            <w:shd w:fill="17365D"/>
            <w:tcMar>
              <w:top w:w="55" w:type="dxa"/>
              <w:start w:w="55" w:type="dxa"/>
              <w:bottom w:w="55" w:type="dxa"/>
              <w:end w:w="55" w:type="dxa"/>
            </w:tcMar>
            <w:vAlign w:val="center"/>
          </w:tcPr>
          <w:p>
            <w:r>
              <w:rPr>
                <w:b/>
                <w:color w:val="FFFFFF"/>
                <w:sz w:val="12"/>
              </w:rPr>
              <w:t>Evidence or finding</w:t>
            </w:r>
          </w:p>
        </w:tc>
      </w:tr>
      <w:tr>
        <w:trPr>
          <w:cantSplit/>
        </w:trPr>
        <w:tc>
          <w:tcPr>
            <w:tcW w:type="dxa" w:w="5256"/>
            <w:tcMar>
              <w:top w:w="55" w:type="dxa"/>
              <w:start w:w="55" w:type="dxa"/>
              <w:bottom w:w="55" w:type="dxa"/>
              <w:end w:w="55" w:type="dxa"/>
            </w:tcMar>
            <w:vAlign w:val="center"/>
          </w:tcPr>
          <w:p>
            <w:pPr>
              <w:spacing w:after="0" w:line="228" w:lineRule="auto"/>
            </w:pPr>
            <w:r>
              <w:rPr>
                <w:sz w:val="12"/>
              </w:rPr>
              <w:t>All required evidence was provided.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Action was implemented across the intended population.</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Control owner understands ongoing responsibility.</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The revised control operated for a sufficient period.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Retesting shows the risk is reduced as intended.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No new weakness was introduced.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256"/>
            <w:tcMar>
              <w:top w:w="55" w:type="dxa"/>
              <w:start w:w="55" w:type="dxa"/>
              <w:bottom w:w="55" w:type="dxa"/>
              <w:end w:w="55" w:type="dxa"/>
            </w:tcMar>
            <w:vAlign w:val="center"/>
          </w:tcPr>
          <w:p>
            <w:pPr>
              <w:spacing w:after="0" w:line="228" w:lineRule="auto"/>
            </w:pPr>
            <w:r>
              <w:rPr>
                <w:sz w:val="12"/>
              </w:rPr>
              <w:t>Residual risk is assessed and accepted by authority.</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2"/>
              </w:rPr>
              <w:t>Closure was performed independently where required.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Monitoring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Actions closed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Actions overdue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Actions reopened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Residual risk</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Final validation conclusion</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25 Management Reporting and Attestation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3168"/>
            <w:shd w:fill="17365D"/>
            <w:tcMar>
              <w:top w:w="55" w:type="dxa"/>
              <w:start w:w="55" w:type="dxa"/>
              <w:bottom w:w="55" w:type="dxa"/>
              <w:end w:w="55" w:type="dxa"/>
            </w:tcMar>
            <w:vAlign w:val="center"/>
          </w:tcPr>
          <w:p>
            <w:r>
              <w:rPr>
                <w:b/>
                <w:color w:val="FFFFFF"/>
                <w:sz w:val="12"/>
              </w:rPr>
              <w:t>Metric</w:t>
            </w:r>
          </w:p>
        </w:tc>
        <w:tc>
          <w:tcPr>
            <w:tcW w:type="dxa" w:w="1152"/>
            <w:shd w:fill="17365D"/>
            <w:tcMar>
              <w:top w:w="55" w:type="dxa"/>
              <w:start w:w="55" w:type="dxa"/>
              <w:bottom w:w="55" w:type="dxa"/>
              <w:end w:w="55" w:type="dxa"/>
            </w:tcMar>
            <w:vAlign w:val="center"/>
          </w:tcPr>
          <w:p>
            <w:r>
              <w:rPr>
                <w:b/>
                <w:color w:val="FFFFFF"/>
                <w:sz w:val="12"/>
              </w:rPr>
              <w:t>Current period</w:t>
            </w:r>
          </w:p>
        </w:tc>
        <w:tc>
          <w:tcPr>
            <w:tcW w:type="dxa" w:w="1152"/>
            <w:shd w:fill="17365D"/>
            <w:tcMar>
              <w:top w:w="55" w:type="dxa"/>
              <w:start w:w="55" w:type="dxa"/>
              <w:bottom w:w="55" w:type="dxa"/>
              <w:end w:w="55" w:type="dxa"/>
            </w:tcMar>
            <w:vAlign w:val="center"/>
          </w:tcPr>
          <w:p>
            <w:r>
              <w:rPr>
                <w:b/>
                <w:color w:val="FFFFFF"/>
                <w:sz w:val="12"/>
              </w:rPr>
              <w:t>Prior period</w:t>
            </w:r>
          </w:p>
        </w:tc>
        <w:tc>
          <w:tcPr>
            <w:tcW w:type="dxa" w:w="1080"/>
            <w:shd w:fill="17365D"/>
            <w:tcMar>
              <w:top w:w="55" w:type="dxa"/>
              <w:start w:w="55" w:type="dxa"/>
              <w:bottom w:w="55" w:type="dxa"/>
              <w:end w:w="55" w:type="dxa"/>
            </w:tcMar>
            <w:vAlign w:val="center"/>
          </w:tcPr>
          <w:p>
            <w:r>
              <w:rPr>
                <w:b/>
                <w:color w:val="FFFFFF"/>
                <w:sz w:val="12"/>
              </w:rPr>
              <w:t>Threshold</w:t>
            </w:r>
          </w:p>
        </w:tc>
        <w:tc>
          <w:tcPr>
            <w:tcW w:type="dxa" w:w="936"/>
            <w:shd w:fill="17365D"/>
            <w:tcMar>
              <w:top w:w="55" w:type="dxa"/>
              <w:start w:w="55" w:type="dxa"/>
              <w:bottom w:w="55" w:type="dxa"/>
              <w:end w:w="55" w:type="dxa"/>
            </w:tcMar>
            <w:vAlign w:val="center"/>
          </w:tcPr>
          <w:p>
            <w:r>
              <w:rPr>
                <w:b/>
                <w:color w:val="FFFFFF"/>
                <w:sz w:val="12"/>
              </w:rPr>
              <w:t>Trend</w:t>
            </w:r>
          </w:p>
        </w:tc>
        <w:tc>
          <w:tcPr>
            <w:tcW w:type="dxa" w:w="2448"/>
            <w:shd w:fill="17365D"/>
            <w:tcMar>
              <w:top w:w="55" w:type="dxa"/>
              <w:start w:w="55" w:type="dxa"/>
              <w:bottom w:w="55" w:type="dxa"/>
              <w:end w:w="55" w:type="dxa"/>
            </w:tcMar>
            <w:vAlign w:val="center"/>
          </w:tcPr>
          <w:p>
            <w:r>
              <w:rPr>
                <w:b/>
                <w:color w:val="FFFFFF"/>
                <w:sz w:val="12"/>
              </w:rPr>
              <w:t>Comment or action</w:t>
            </w:r>
          </w:p>
        </w:tc>
      </w:tr>
      <w:tr>
        <w:trPr>
          <w:cantSplit/>
        </w:trPr>
        <w:tc>
          <w:tcPr>
            <w:tcW w:type="dxa" w:w="3168"/>
            <w:tcMar>
              <w:top w:w="55" w:type="dxa"/>
              <w:start w:w="55" w:type="dxa"/>
              <w:bottom w:w="55" w:type="dxa"/>
              <w:end w:w="55" w:type="dxa"/>
            </w:tcMar>
            <w:vAlign w:val="center"/>
          </w:tcPr>
          <w:p>
            <w:pPr>
              <w:spacing w:after="0" w:line="228" w:lineRule="auto"/>
            </w:pPr>
            <w:r>
              <w:rPr>
                <w:sz w:val="12"/>
              </w:rPr>
              <w:t>Reviews planned and completed</w:t>
            </w:r>
          </w:p>
        </w:tc>
        <w:tc>
          <w:tcPr>
            <w:tcW w:type="dxa" w:w="115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2448"/>
            <w:tcMar>
              <w:top w:w="55" w:type="dxa"/>
              <w:start w:w="55" w:type="dxa"/>
              <w:bottom w:w="55" w:type="dxa"/>
              <w:end w:w="55" w:type="dxa"/>
            </w:tcMar>
            <w:vAlign w:val="center"/>
          </w:tcPr>
          <w:p>
            <w:pPr>
              <w:spacing w:after="0" w:line="228" w:lineRule="auto"/>
            </w:pPr>
            <w:r>
              <w:rPr>
                <w:sz w:val="12"/>
              </w:rPr>
            </w:r>
          </w:p>
        </w:tc>
      </w:tr>
      <w:tr>
        <w:trPr>
          <w:cantSplit/>
        </w:trPr>
        <w:tc>
          <w:tcPr>
            <w:tcW w:type="dxa" w:w="3168"/>
            <w:tcMar>
              <w:top w:w="55" w:type="dxa"/>
              <w:start w:w="55" w:type="dxa"/>
              <w:bottom w:w="55" w:type="dxa"/>
              <w:end w:w="55" w:type="dxa"/>
            </w:tcMar>
            <w:vAlign w:val="center"/>
            <w:shd w:fill="F4F7FA"/>
          </w:tcPr>
          <w:p>
            <w:pPr>
              <w:spacing w:after="0" w:line="228" w:lineRule="auto"/>
            </w:pPr>
            <w:r>
              <w:rPr>
                <w:sz w:val="12"/>
              </w:rPr>
              <w:t>Controls tested</w:t>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244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3168"/>
            <w:tcMar>
              <w:top w:w="55" w:type="dxa"/>
              <w:start w:w="55" w:type="dxa"/>
              <w:bottom w:w="55" w:type="dxa"/>
              <w:end w:w="55" w:type="dxa"/>
            </w:tcMar>
            <w:vAlign w:val="center"/>
          </w:tcPr>
          <w:p>
            <w:pPr>
              <w:spacing w:after="0" w:line="228" w:lineRule="auto"/>
            </w:pPr>
            <w:r>
              <w:rPr>
                <w:sz w:val="12"/>
              </w:rPr>
              <w:t>Effective controls</w:t>
            </w:r>
          </w:p>
        </w:tc>
        <w:tc>
          <w:tcPr>
            <w:tcW w:type="dxa" w:w="115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2448"/>
            <w:tcMar>
              <w:top w:w="55" w:type="dxa"/>
              <w:start w:w="55" w:type="dxa"/>
              <w:bottom w:w="55" w:type="dxa"/>
              <w:end w:w="55" w:type="dxa"/>
            </w:tcMar>
            <w:vAlign w:val="center"/>
          </w:tcPr>
          <w:p>
            <w:pPr>
              <w:spacing w:after="0" w:line="228" w:lineRule="auto"/>
            </w:pPr>
            <w:r>
              <w:rPr>
                <w:sz w:val="12"/>
              </w:rPr>
            </w:r>
          </w:p>
        </w:tc>
      </w:tr>
      <w:tr>
        <w:trPr>
          <w:cantSplit/>
        </w:trPr>
        <w:tc>
          <w:tcPr>
            <w:tcW w:type="dxa" w:w="3168"/>
            <w:tcMar>
              <w:top w:w="55" w:type="dxa"/>
              <w:start w:w="55" w:type="dxa"/>
              <w:bottom w:w="55" w:type="dxa"/>
              <w:end w:w="55" w:type="dxa"/>
            </w:tcMar>
            <w:vAlign w:val="center"/>
            <w:shd w:fill="F4F7FA"/>
          </w:tcPr>
          <w:p>
            <w:pPr>
              <w:spacing w:after="0" w:line="228" w:lineRule="auto"/>
            </w:pPr>
            <w:r>
              <w:rPr>
                <w:sz w:val="12"/>
              </w:rPr>
              <w:t>Findings by severity</w:t>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244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3168"/>
            <w:tcMar>
              <w:top w:w="55" w:type="dxa"/>
              <w:start w:w="55" w:type="dxa"/>
              <w:bottom w:w="55" w:type="dxa"/>
              <w:end w:w="55" w:type="dxa"/>
            </w:tcMar>
            <w:vAlign w:val="center"/>
          </w:tcPr>
          <w:p>
            <w:pPr>
              <w:spacing w:after="0" w:line="228" w:lineRule="auto"/>
            </w:pPr>
            <w:r>
              <w:rPr>
                <w:sz w:val="12"/>
              </w:rPr>
              <w:t>Repeat findings</w:t>
            </w:r>
          </w:p>
        </w:tc>
        <w:tc>
          <w:tcPr>
            <w:tcW w:type="dxa" w:w="115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2448"/>
            <w:tcMar>
              <w:top w:w="55" w:type="dxa"/>
              <w:start w:w="55" w:type="dxa"/>
              <w:bottom w:w="55" w:type="dxa"/>
              <w:end w:w="55" w:type="dxa"/>
            </w:tcMar>
            <w:vAlign w:val="center"/>
          </w:tcPr>
          <w:p>
            <w:pPr>
              <w:spacing w:after="0" w:line="228" w:lineRule="auto"/>
            </w:pPr>
            <w:r>
              <w:rPr>
                <w:sz w:val="12"/>
              </w:rPr>
            </w:r>
          </w:p>
        </w:tc>
      </w:tr>
      <w:tr>
        <w:trPr>
          <w:cantSplit/>
        </w:trPr>
        <w:tc>
          <w:tcPr>
            <w:tcW w:type="dxa" w:w="3168"/>
            <w:tcMar>
              <w:top w:w="55" w:type="dxa"/>
              <w:start w:w="55" w:type="dxa"/>
              <w:bottom w:w="55" w:type="dxa"/>
              <w:end w:w="55" w:type="dxa"/>
            </w:tcMar>
            <w:vAlign w:val="center"/>
            <w:shd w:fill="F4F7FA"/>
          </w:tcPr>
          <w:p>
            <w:pPr>
              <w:spacing w:after="0" w:line="228" w:lineRule="auto"/>
            </w:pPr>
            <w:r>
              <w:rPr>
                <w:sz w:val="12"/>
              </w:rPr>
              <w:t>Overdue actions</w:t>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244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3168"/>
            <w:tcMar>
              <w:top w:w="55" w:type="dxa"/>
              <w:start w:w="55" w:type="dxa"/>
              <w:bottom w:w="55" w:type="dxa"/>
              <w:end w:w="55" w:type="dxa"/>
            </w:tcMar>
            <w:vAlign w:val="center"/>
          </w:tcPr>
          <w:p>
            <w:pPr>
              <w:spacing w:after="0" w:line="228" w:lineRule="auto"/>
            </w:pPr>
            <w:r>
              <w:rPr>
                <w:sz w:val="12"/>
              </w:rPr>
              <w:t>Training completion</w:t>
            </w:r>
          </w:p>
        </w:tc>
        <w:tc>
          <w:tcPr>
            <w:tcW w:type="dxa" w:w="115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2448"/>
            <w:tcMar>
              <w:top w:w="55" w:type="dxa"/>
              <w:start w:w="55" w:type="dxa"/>
              <w:bottom w:w="55" w:type="dxa"/>
              <w:end w:w="55" w:type="dxa"/>
            </w:tcMar>
            <w:vAlign w:val="center"/>
          </w:tcPr>
          <w:p>
            <w:pPr>
              <w:spacing w:after="0" w:line="228" w:lineRule="auto"/>
            </w:pPr>
            <w:r>
              <w:rPr>
                <w:sz w:val="12"/>
              </w:rPr>
            </w:r>
          </w:p>
        </w:tc>
      </w:tr>
      <w:tr>
        <w:trPr>
          <w:cantSplit/>
        </w:trPr>
        <w:tc>
          <w:tcPr>
            <w:tcW w:type="dxa" w:w="3168"/>
            <w:tcMar>
              <w:top w:w="55" w:type="dxa"/>
              <w:start w:w="55" w:type="dxa"/>
              <w:bottom w:w="55" w:type="dxa"/>
              <w:end w:w="55" w:type="dxa"/>
            </w:tcMar>
            <w:vAlign w:val="center"/>
            <w:shd w:fill="F4F7FA"/>
          </w:tcPr>
          <w:p>
            <w:pPr>
              <w:spacing w:after="0" w:line="228" w:lineRule="auto"/>
            </w:pPr>
            <w:r>
              <w:rPr>
                <w:sz w:val="12"/>
              </w:rPr>
              <w:t>Policy reviews overdue</w:t>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244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3168"/>
            <w:tcMar>
              <w:top w:w="55" w:type="dxa"/>
              <w:start w:w="55" w:type="dxa"/>
              <w:bottom w:w="55" w:type="dxa"/>
              <w:end w:w="55" w:type="dxa"/>
            </w:tcMar>
            <w:vAlign w:val="center"/>
          </w:tcPr>
          <w:p>
            <w:pPr>
              <w:spacing w:after="0" w:line="228" w:lineRule="auto"/>
            </w:pPr>
            <w:r>
              <w:rPr>
                <w:sz w:val="12"/>
              </w:rPr>
              <w:t>Third parties overdue</w:t>
            </w:r>
          </w:p>
        </w:tc>
        <w:tc>
          <w:tcPr>
            <w:tcW w:type="dxa" w:w="115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2448"/>
            <w:tcMar>
              <w:top w:w="55" w:type="dxa"/>
              <w:start w:w="55" w:type="dxa"/>
              <w:bottom w:w="55" w:type="dxa"/>
              <w:end w:w="55" w:type="dxa"/>
            </w:tcMar>
            <w:vAlign w:val="center"/>
          </w:tcPr>
          <w:p>
            <w:pPr>
              <w:spacing w:after="0" w:line="228" w:lineRule="auto"/>
            </w:pPr>
            <w:r>
              <w:rPr>
                <w:sz w:val="12"/>
              </w:rPr>
            </w:r>
          </w:p>
        </w:tc>
      </w:tr>
      <w:tr>
        <w:trPr>
          <w:cantSplit/>
        </w:trPr>
        <w:tc>
          <w:tcPr>
            <w:tcW w:type="dxa" w:w="3168"/>
            <w:tcMar>
              <w:top w:w="55" w:type="dxa"/>
              <w:start w:w="55" w:type="dxa"/>
              <w:bottom w:w="55" w:type="dxa"/>
              <w:end w:w="55" w:type="dxa"/>
            </w:tcMar>
            <w:vAlign w:val="center"/>
            <w:shd w:fill="F4F7FA"/>
          </w:tcPr>
          <w:p>
            <w:pPr>
              <w:spacing w:after="0" w:line="228" w:lineRule="auto"/>
            </w:pPr>
            <w:r>
              <w:rPr>
                <w:sz w:val="12"/>
              </w:rPr>
              <w:t>Speak-up cases overdue</w:t>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244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3168"/>
            <w:tcMar>
              <w:top w:w="55" w:type="dxa"/>
              <w:start w:w="55" w:type="dxa"/>
              <w:bottom w:w="55" w:type="dxa"/>
              <w:end w:w="55" w:type="dxa"/>
            </w:tcMar>
            <w:vAlign w:val="center"/>
          </w:tcPr>
          <w:p>
            <w:pPr>
              <w:spacing w:after="0" w:line="228" w:lineRule="auto"/>
            </w:pPr>
            <w:r>
              <w:rPr>
                <w:sz w:val="12"/>
              </w:rPr>
              <w:t>Regulatory submissions late</w:t>
            </w:r>
          </w:p>
        </w:tc>
        <w:tc>
          <w:tcPr>
            <w:tcW w:type="dxa" w:w="115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2448"/>
            <w:tcMar>
              <w:top w:w="55" w:type="dxa"/>
              <w:start w:w="55" w:type="dxa"/>
              <w:bottom w:w="55" w:type="dxa"/>
              <w:end w:w="55" w:type="dxa"/>
            </w:tcMar>
            <w:vAlign w:val="center"/>
          </w:tcPr>
          <w:p>
            <w:pPr>
              <w:spacing w:after="0" w:line="228" w:lineRule="auto"/>
            </w:pPr>
            <w:r>
              <w:rPr>
                <w:sz w:val="12"/>
              </w:rPr>
            </w:r>
          </w:p>
        </w:tc>
      </w:tr>
      <w:tr>
        <w:trPr>
          <w:cantSplit/>
        </w:trPr>
        <w:tc>
          <w:tcPr>
            <w:tcW w:type="dxa" w:w="3168"/>
            <w:tcMar>
              <w:top w:w="55" w:type="dxa"/>
              <w:start w:w="55" w:type="dxa"/>
              <w:bottom w:w="55" w:type="dxa"/>
              <w:end w:w="55" w:type="dxa"/>
            </w:tcMar>
            <w:vAlign w:val="center"/>
            <w:shd w:fill="F4F7FA"/>
          </w:tcPr>
          <w:p>
            <w:pPr>
              <w:spacing w:after="0" w:line="228" w:lineRule="auto"/>
            </w:pPr>
            <w:r>
              <w:rPr>
                <w:sz w:val="12"/>
              </w:rPr>
              <w:t>Retaliation allegations</w:t>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2448"/>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Monitoring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Reporting period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Prepared by</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Management recipient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Committee or board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Material issue summary</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Management attestation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Qualification or reservation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Approval date</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Section 26 Monitoring Review Conclusion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Monitoring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Review objective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Scope completed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Scope limitation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Evidence sufficiency</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Overall compliance conclusion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Control design conclusion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Operating effectiveness conclusion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Material findings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Immediate actions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Accepted risks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Follow-up required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Next review date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Report reference</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pPr>
        <w:pStyle w:val="Heading2"/>
      </w:pPr>
      <w:r>
        <w:t>Overall Rating</w:t>
      </w:r>
    </w:p>
    <w:p>
      <w:r>
        <w:t>☐ Effective and compliant.</w:t>
      </w:r>
    </w:p>
    <w:p>
      <w:r>
        <w:t>☐ Generally effective with minor improvements.</w:t>
      </w:r>
    </w:p>
    <w:p>
      <w:r>
        <w:t>☐ Partially effective with material weaknesses.</w:t>
      </w:r>
    </w:p>
    <w:p>
      <w:r>
        <w:t>☐ Ineffective or non-compliant.</w:t>
      </w:r>
    </w:p>
    <w:p>
      <w:r>
        <w:t>☐ Unable to conclude.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2232"/>
            <w:shd w:fill="17365D"/>
            <w:tcMar>
              <w:top w:w="55" w:type="dxa"/>
              <w:start w:w="55" w:type="dxa"/>
              <w:bottom w:w="55" w:type="dxa"/>
              <w:end w:w="55" w:type="dxa"/>
            </w:tcMar>
            <w:vAlign w:val="center"/>
          </w:tcPr>
          <w:p>
            <w:r>
              <w:rPr>
                <w:b/>
                <w:color w:val="FFFFFF"/>
                <w:sz w:val="14"/>
              </w:rPr>
              <w:t>Role</w:t>
            </w:r>
          </w:p>
        </w:tc>
        <w:tc>
          <w:tcPr>
            <w:tcW w:type="dxa" w:w="1728"/>
            <w:shd w:fill="17365D"/>
            <w:tcMar>
              <w:top w:w="55" w:type="dxa"/>
              <w:start w:w="55" w:type="dxa"/>
              <w:bottom w:w="55" w:type="dxa"/>
              <w:end w:w="55" w:type="dxa"/>
            </w:tcMar>
            <w:vAlign w:val="center"/>
          </w:tcPr>
          <w:p>
            <w:r>
              <w:rPr>
                <w:b/>
                <w:color w:val="FFFFFF"/>
                <w:sz w:val="14"/>
              </w:rPr>
              <w:t>Name</w:t>
            </w:r>
          </w:p>
        </w:tc>
        <w:tc>
          <w:tcPr>
            <w:tcW w:type="dxa" w:w="2520"/>
            <w:shd w:fill="17365D"/>
            <w:tcMar>
              <w:top w:w="55" w:type="dxa"/>
              <w:start w:w="55" w:type="dxa"/>
              <w:bottom w:w="55" w:type="dxa"/>
              <w:end w:w="55" w:type="dxa"/>
            </w:tcMar>
            <w:vAlign w:val="center"/>
          </w:tcPr>
          <w:p>
            <w:r>
              <w:rPr>
                <w:b/>
                <w:color w:val="FFFFFF"/>
                <w:sz w:val="14"/>
              </w:rPr>
              <w:t>Conclusion or decision</w:t>
            </w:r>
          </w:p>
        </w:tc>
        <w:tc>
          <w:tcPr>
            <w:tcW w:type="dxa" w:w="2520"/>
            <w:shd w:fill="17365D"/>
            <w:tcMar>
              <w:top w:w="55" w:type="dxa"/>
              <w:start w:w="55" w:type="dxa"/>
              <w:bottom w:w="55" w:type="dxa"/>
              <w:end w:w="55" w:type="dxa"/>
            </w:tcMar>
            <w:vAlign w:val="center"/>
          </w:tcPr>
          <w:p>
            <w:r>
              <w:rPr>
                <w:b/>
                <w:color w:val="FFFFFF"/>
                <w:sz w:val="14"/>
              </w:rPr>
              <w:t>Signature or confirmation</w:t>
            </w:r>
          </w:p>
        </w:tc>
        <w:tc>
          <w:tcPr>
            <w:tcW w:type="dxa" w:w="936"/>
            <w:shd w:fill="17365D"/>
            <w:tcMar>
              <w:top w:w="55" w:type="dxa"/>
              <w:start w:w="55" w:type="dxa"/>
              <w:bottom w:w="55" w:type="dxa"/>
              <w:end w:w="55" w:type="dxa"/>
            </w:tcMar>
            <w:vAlign w:val="center"/>
          </w:tcPr>
          <w:p>
            <w:r>
              <w:rPr>
                <w:b/>
                <w:color w:val="FFFFFF"/>
                <w:sz w:val="14"/>
              </w:rPr>
              <w:t>Date</w:t>
            </w:r>
          </w:p>
        </w:tc>
      </w:tr>
      <w:tr>
        <w:trPr>
          <w:cantSplit/>
        </w:trPr>
        <w:tc>
          <w:tcPr>
            <w:tcW w:type="dxa" w:w="2232"/>
            <w:tcMar>
              <w:top w:w="55" w:type="dxa"/>
              <w:start w:w="55" w:type="dxa"/>
              <w:bottom w:w="55" w:type="dxa"/>
              <w:end w:w="55" w:type="dxa"/>
            </w:tcMar>
            <w:vAlign w:val="center"/>
          </w:tcPr>
          <w:p>
            <w:pPr>
              <w:spacing w:after="0" w:line="228" w:lineRule="auto"/>
            </w:pPr>
            <w:r>
              <w:rPr>
                <w:sz w:val="14"/>
              </w:rPr>
              <w:t>Lead reviewer</w:t>
            </w:r>
          </w:p>
        </w:tc>
        <w:tc>
          <w:tcPr>
            <w:tcW w:type="dxa" w:w="1728"/>
            <w:tcMar>
              <w:top w:w="55" w:type="dxa"/>
              <w:start w:w="55" w:type="dxa"/>
              <w:bottom w:w="55" w:type="dxa"/>
              <w:end w:w="55" w:type="dxa"/>
            </w:tcMar>
            <w:vAlign w:val="center"/>
          </w:tcPr>
          <w:p>
            <w:pPr>
              <w:spacing w:after="0" w:line="228" w:lineRule="auto"/>
            </w:pPr>
            <w:r>
              <w:rPr>
                <w:sz w:val="14"/>
              </w:rPr>
            </w:r>
          </w:p>
        </w:tc>
        <w:tc>
          <w:tcPr>
            <w:tcW w:type="dxa" w:w="2520"/>
            <w:tcMar>
              <w:top w:w="55" w:type="dxa"/>
              <w:start w:w="55" w:type="dxa"/>
              <w:bottom w:w="55" w:type="dxa"/>
              <w:end w:w="55" w:type="dxa"/>
            </w:tcMar>
            <w:vAlign w:val="center"/>
          </w:tcPr>
          <w:p>
            <w:pPr>
              <w:spacing w:after="0" w:line="228" w:lineRule="auto"/>
            </w:pPr>
            <w:r>
              <w:rPr>
                <w:sz w:val="14"/>
              </w:rPr>
            </w:r>
          </w:p>
        </w:tc>
        <w:tc>
          <w:tcPr>
            <w:tcW w:type="dxa" w:w="2520"/>
            <w:tcMar>
              <w:top w:w="55" w:type="dxa"/>
              <w:start w:w="55" w:type="dxa"/>
              <w:bottom w:w="55" w:type="dxa"/>
              <w:end w:w="55" w:type="dxa"/>
            </w:tcMar>
            <w:vAlign w:val="center"/>
          </w:tcPr>
          <w:p>
            <w:pPr>
              <w:spacing w:after="0" w:line="228" w:lineRule="auto"/>
            </w:pPr>
            <w:r>
              <w:rPr>
                <w:sz w:val="14"/>
              </w:rPr>
            </w:r>
          </w:p>
        </w:tc>
        <w:tc>
          <w:tcPr>
            <w:tcW w:type="dxa" w:w="936"/>
            <w:tcMar>
              <w:top w:w="55" w:type="dxa"/>
              <w:start w:w="55" w:type="dxa"/>
              <w:bottom w:w="55" w:type="dxa"/>
              <w:end w:w="55" w:type="dxa"/>
            </w:tcMar>
            <w:vAlign w:val="center"/>
          </w:tcPr>
          <w:p>
            <w:pPr>
              <w:spacing w:after="0" w:line="228" w:lineRule="auto"/>
            </w:pPr>
            <w:r>
              <w:rPr>
                <w:sz w:val="14"/>
              </w:rPr>
            </w:r>
          </w:p>
        </w:tc>
      </w:tr>
      <w:tr>
        <w:trPr>
          <w:cantSplit/>
        </w:trPr>
        <w:tc>
          <w:tcPr>
            <w:tcW w:type="dxa" w:w="2232"/>
            <w:tcMar>
              <w:top w:w="55" w:type="dxa"/>
              <w:start w:w="55" w:type="dxa"/>
              <w:bottom w:w="55" w:type="dxa"/>
              <w:end w:w="55" w:type="dxa"/>
            </w:tcMar>
            <w:vAlign w:val="center"/>
            <w:shd w:fill="F4F7FA"/>
          </w:tcPr>
          <w:p>
            <w:pPr>
              <w:spacing w:after="0" w:line="228" w:lineRule="auto"/>
            </w:pPr>
            <w:r>
              <w:rPr>
                <w:sz w:val="14"/>
              </w:rPr>
              <w:t>Compliance owner</w:t>
            </w:r>
          </w:p>
        </w:tc>
        <w:tc>
          <w:tcPr>
            <w:tcW w:type="dxa" w:w="1728"/>
            <w:tcMar>
              <w:top w:w="55" w:type="dxa"/>
              <w:start w:w="55" w:type="dxa"/>
              <w:bottom w:w="55" w:type="dxa"/>
              <w:end w:w="55" w:type="dxa"/>
            </w:tcMar>
            <w:vAlign w:val="center"/>
            <w:shd w:fill="F4F7FA"/>
          </w:tcPr>
          <w:p>
            <w:pPr>
              <w:spacing w:after="0" w:line="228" w:lineRule="auto"/>
            </w:pPr>
            <w:r>
              <w:rPr>
                <w:sz w:val="14"/>
              </w:rPr>
            </w:r>
          </w:p>
        </w:tc>
        <w:tc>
          <w:tcPr>
            <w:tcW w:type="dxa" w:w="2520"/>
            <w:tcMar>
              <w:top w:w="55" w:type="dxa"/>
              <w:start w:w="55" w:type="dxa"/>
              <w:bottom w:w="55" w:type="dxa"/>
              <w:end w:w="55" w:type="dxa"/>
            </w:tcMar>
            <w:vAlign w:val="center"/>
            <w:shd w:fill="F4F7FA"/>
          </w:tcPr>
          <w:p>
            <w:pPr>
              <w:spacing w:after="0" w:line="228" w:lineRule="auto"/>
            </w:pPr>
            <w:r>
              <w:rPr>
                <w:sz w:val="14"/>
              </w:rPr>
            </w:r>
          </w:p>
        </w:tc>
        <w:tc>
          <w:tcPr>
            <w:tcW w:type="dxa" w:w="2520"/>
            <w:tcMar>
              <w:top w:w="55" w:type="dxa"/>
              <w:start w:w="55" w:type="dxa"/>
              <w:bottom w:w="55" w:type="dxa"/>
              <w:end w:w="55" w:type="dxa"/>
            </w:tcMar>
            <w:vAlign w:val="center"/>
            <w:shd w:fill="F4F7FA"/>
          </w:tcPr>
          <w:p>
            <w:pPr>
              <w:spacing w:after="0" w:line="228" w:lineRule="auto"/>
            </w:pPr>
            <w:r>
              <w:rPr>
                <w:sz w:val="14"/>
              </w:rPr>
            </w:r>
          </w:p>
        </w:tc>
        <w:tc>
          <w:tcPr>
            <w:tcW w:type="dxa" w:w="93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2232"/>
            <w:tcMar>
              <w:top w:w="55" w:type="dxa"/>
              <w:start w:w="55" w:type="dxa"/>
              <w:bottom w:w="55" w:type="dxa"/>
              <w:end w:w="55" w:type="dxa"/>
            </w:tcMar>
            <w:vAlign w:val="center"/>
          </w:tcPr>
          <w:p>
            <w:pPr>
              <w:spacing w:after="0" w:line="228" w:lineRule="auto"/>
            </w:pPr>
            <w:r>
              <w:rPr>
                <w:sz w:val="14"/>
              </w:rPr>
              <w:t>Business owner</w:t>
            </w:r>
          </w:p>
        </w:tc>
        <w:tc>
          <w:tcPr>
            <w:tcW w:type="dxa" w:w="1728"/>
            <w:tcMar>
              <w:top w:w="55" w:type="dxa"/>
              <w:start w:w="55" w:type="dxa"/>
              <w:bottom w:w="55" w:type="dxa"/>
              <w:end w:w="55" w:type="dxa"/>
            </w:tcMar>
            <w:vAlign w:val="center"/>
          </w:tcPr>
          <w:p>
            <w:pPr>
              <w:spacing w:after="0" w:line="228" w:lineRule="auto"/>
            </w:pPr>
            <w:r>
              <w:rPr>
                <w:sz w:val="14"/>
              </w:rPr>
            </w:r>
          </w:p>
        </w:tc>
        <w:tc>
          <w:tcPr>
            <w:tcW w:type="dxa" w:w="2520"/>
            <w:tcMar>
              <w:top w:w="55" w:type="dxa"/>
              <w:start w:w="55" w:type="dxa"/>
              <w:bottom w:w="55" w:type="dxa"/>
              <w:end w:w="55" w:type="dxa"/>
            </w:tcMar>
            <w:vAlign w:val="center"/>
          </w:tcPr>
          <w:p>
            <w:pPr>
              <w:spacing w:after="0" w:line="228" w:lineRule="auto"/>
            </w:pPr>
            <w:r>
              <w:rPr>
                <w:sz w:val="14"/>
              </w:rPr>
            </w:r>
          </w:p>
        </w:tc>
        <w:tc>
          <w:tcPr>
            <w:tcW w:type="dxa" w:w="2520"/>
            <w:tcMar>
              <w:top w:w="55" w:type="dxa"/>
              <w:start w:w="55" w:type="dxa"/>
              <w:bottom w:w="55" w:type="dxa"/>
              <w:end w:w="55" w:type="dxa"/>
            </w:tcMar>
            <w:vAlign w:val="center"/>
          </w:tcPr>
          <w:p>
            <w:pPr>
              <w:spacing w:after="0" w:line="228" w:lineRule="auto"/>
            </w:pPr>
            <w:r>
              <w:rPr>
                <w:sz w:val="14"/>
              </w:rPr>
            </w:r>
          </w:p>
        </w:tc>
        <w:tc>
          <w:tcPr>
            <w:tcW w:type="dxa" w:w="936"/>
            <w:tcMar>
              <w:top w:w="55" w:type="dxa"/>
              <w:start w:w="55" w:type="dxa"/>
              <w:bottom w:w="55" w:type="dxa"/>
              <w:end w:w="55" w:type="dxa"/>
            </w:tcMar>
            <w:vAlign w:val="center"/>
          </w:tcPr>
          <w:p>
            <w:pPr>
              <w:spacing w:after="0" w:line="228" w:lineRule="auto"/>
            </w:pPr>
            <w:r>
              <w:rPr>
                <w:sz w:val="14"/>
              </w:rPr>
            </w:r>
          </w:p>
        </w:tc>
      </w:tr>
      <w:tr>
        <w:trPr>
          <w:cantSplit/>
        </w:trPr>
        <w:tc>
          <w:tcPr>
            <w:tcW w:type="dxa" w:w="2232"/>
            <w:tcMar>
              <w:top w:w="55" w:type="dxa"/>
              <w:start w:w="55" w:type="dxa"/>
              <w:bottom w:w="55" w:type="dxa"/>
              <w:end w:w="55" w:type="dxa"/>
            </w:tcMar>
            <w:vAlign w:val="center"/>
            <w:shd w:fill="F4F7FA"/>
          </w:tcPr>
          <w:p>
            <w:pPr>
              <w:spacing w:after="0" w:line="228" w:lineRule="auto"/>
            </w:pPr>
            <w:r>
              <w:rPr>
                <w:sz w:val="14"/>
              </w:rPr>
              <w:t>Risk, legal or audit reviewer</w:t>
            </w:r>
          </w:p>
        </w:tc>
        <w:tc>
          <w:tcPr>
            <w:tcW w:type="dxa" w:w="1728"/>
            <w:tcMar>
              <w:top w:w="55" w:type="dxa"/>
              <w:start w:w="55" w:type="dxa"/>
              <w:bottom w:w="55" w:type="dxa"/>
              <w:end w:w="55" w:type="dxa"/>
            </w:tcMar>
            <w:vAlign w:val="center"/>
            <w:shd w:fill="F4F7FA"/>
          </w:tcPr>
          <w:p>
            <w:pPr>
              <w:spacing w:after="0" w:line="228" w:lineRule="auto"/>
            </w:pPr>
            <w:r>
              <w:rPr>
                <w:sz w:val="14"/>
              </w:rPr>
            </w:r>
          </w:p>
        </w:tc>
        <w:tc>
          <w:tcPr>
            <w:tcW w:type="dxa" w:w="2520"/>
            <w:tcMar>
              <w:top w:w="55" w:type="dxa"/>
              <w:start w:w="55" w:type="dxa"/>
              <w:bottom w:w="55" w:type="dxa"/>
              <w:end w:w="55" w:type="dxa"/>
            </w:tcMar>
            <w:vAlign w:val="center"/>
            <w:shd w:fill="F4F7FA"/>
          </w:tcPr>
          <w:p>
            <w:pPr>
              <w:spacing w:after="0" w:line="228" w:lineRule="auto"/>
            </w:pPr>
            <w:r>
              <w:rPr>
                <w:sz w:val="14"/>
              </w:rPr>
            </w:r>
          </w:p>
        </w:tc>
        <w:tc>
          <w:tcPr>
            <w:tcW w:type="dxa" w:w="2520"/>
            <w:tcMar>
              <w:top w:w="55" w:type="dxa"/>
              <w:start w:w="55" w:type="dxa"/>
              <w:bottom w:w="55" w:type="dxa"/>
              <w:end w:w="55" w:type="dxa"/>
            </w:tcMar>
            <w:vAlign w:val="center"/>
            <w:shd w:fill="F4F7FA"/>
          </w:tcPr>
          <w:p>
            <w:pPr>
              <w:spacing w:after="0" w:line="228" w:lineRule="auto"/>
            </w:pPr>
            <w:r>
              <w:rPr>
                <w:sz w:val="14"/>
              </w:rPr>
            </w:r>
          </w:p>
        </w:tc>
        <w:tc>
          <w:tcPr>
            <w:tcW w:type="dxa" w:w="93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2232"/>
            <w:tcMar>
              <w:top w:w="55" w:type="dxa"/>
              <w:start w:w="55" w:type="dxa"/>
              <w:bottom w:w="55" w:type="dxa"/>
              <w:end w:w="55" w:type="dxa"/>
            </w:tcMar>
            <w:vAlign w:val="center"/>
          </w:tcPr>
          <w:p>
            <w:pPr>
              <w:spacing w:after="0" w:line="228" w:lineRule="auto"/>
            </w:pPr>
            <w:r>
              <w:rPr>
                <w:sz w:val="14"/>
              </w:rPr>
              <w:t>Approving authority</w:t>
            </w:r>
          </w:p>
        </w:tc>
        <w:tc>
          <w:tcPr>
            <w:tcW w:type="dxa" w:w="1728"/>
            <w:tcMar>
              <w:top w:w="55" w:type="dxa"/>
              <w:start w:w="55" w:type="dxa"/>
              <w:bottom w:w="55" w:type="dxa"/>
              <w:end w:w="55" w:type="dxa"/>
            </w:tcMar>
            <w:vAlign w:val="center"/>
          </w:tcPr>
          <w:p>
            <w:pPr>
              <w:spacing w:after="0" w:line="228" w:lineRule="auto"/>
            </w:pPr>
            <w:r>
              <w:rPr>
                <w:sz w:val="14"/>
              </w:rPr>
            </w:r>
          </w:p>
        </w:tc>
        <w:tc>
          <w:tcPr>
            <w:tcW w:type="dxa" w:w="2520"/>
            <w:tcMar>
              <w:top w:w="55" w:type="dxa"/>
              <w:start w:w="55" w:type="dxa"/>
              <w:bottom w:w="55" w:type="dxa"/>
              <w:end w:w="55" w:type="dxa"/>
            </w:tcMar>
            <w:vAlign w:val="center"/>
          </w:tcPr>
          <w:p>
            <w:pPr>
              <w:spacing w:after="0" w:line="228" w:lineRule="auto"/>
            </w:pPr>
            <w:r>
              <w:rPr>
                <w:sz w:val="14"/>
              </w:rPr>
            </w:r>
          </w:p>
        </w:tc>
        <w:tc>
          <w:tcPr>
            <w:tcW w:type="dxa" w:w="2520"/>
            <w:tcMar>
              <w:top w:w="55" w:type="dxa"/>
              <w:start w:w="55" w:type="dxa"/>
              <w:bottom w:w="55" w:type="dxa"/>
              <w:end w:w="55" w:type="dxa"/>
            </w:tcMar>
            <w:vAlign w:val="center"/>
          </w:tcPr>
          <w:p>
            <w:pPr>
              <w:spacing w:after="0" w:line="228" w:lineRule="auto"/>
            </w:pPr>
            <w:r>
              <w:rPr>
                <w:sz w:val="14"/>
              </w:rPr>
            </w:r>
          </w:p>
        </w:tc>
        <w:tc>
          <w:tcPr>
            <w:tcW w:type="dxa" w:w="936"/>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Appendix A Compliance Monitoring Programme Register</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162"/>
        <w:gridCol w:w="1162"/>
        <w:gridCol w:w="1162"/>
        <w:gridCol w:w="1162"/>
        <w:gridCol w:w="1162"/>
        <w:gridCol w:w="1162"/>
        <w:gridCol w:w="1162"/>
        <w:gridCol w:w="1162"/>
        <w:gridCol w:w="1162"/>
      </w:tblGrid>
      <w:tr>
        <w:trPr>
          <w:tblHeader w:val="true"/>
          <w:cantSplit/>
        </w:trPr>
        <w:tc>
          <w:tcPr>
            <w:tcW w:type="dxa" w:w="792"/>
            <w:shd w:fill="17365D"/>
            <w:tcMar>
              <w:top w:w="55" w:type="dxa"/>
              <w:start w:w="55" w:type="dxa"/>
              <w:bottom w:w="55" w:type="dxa"/>
              <w:end w:w="55" w:type="dxa"/>
            </w:tcMar>
            <w:vAlign w:val="center"/>
          </w:tcPr>
          <w:p>
            <w:r>
              <w:rPr>
                <w:b/>
                <w:color w:val="FFFFFF"/>
                <w:sz w:val="12"/>
              </w:rPr>
              <w:t>Review ID</w:t>
            </w:r>
          </w:p>
        </w:tc>
        <w:tc>
          <w:tcPr>
            <w:tcW w:type="dxa" w:w="1800"/>
            <w:shd w:fill="17365D"/>
            <w:tcMar>
              <w:top w:w="55" w:type="dxa"/>
              <w:start w:w="55" w:type="dxa"/>
              <w:bottom w:w="55" w:type="dxa"/>
              <w:end w:w="55" w:type="dxa"/>
            </w:tcMar>
            <w:vAlign w:val="center"/>
          </w:tcPr>
          <w:p>
            <w:r>
              <w:rPr>
                <w:b/>
                <w:color w:val="FFFFFF"/>
                <w:sz w:val="12"/>
              </w:rPr>
              <w:t>Risk or topic</w:t>
            </w:r>
          </w:p>
        </w:tc>
        <w:tc>
          <w:tcPr>
            <w:tcW w:type="dxa" w:w="1512"/>
            <w:shd w:fill="17365D"/>
            <w:tcMar>
              <w:top w:w="55" w:type="dxa"/>
              <w:start w:w="55" w:type="dxa"/>
              <w:bottom w:w="55" w:type="dxa"/>
              <w:end w:w="55" w:type="dxa"/>
            </w:tcMar>
            <w:vAlign w:val="center"/>
          </w:tcPr>
          <w:p>
            <w:r>
              <w:rPr>
                <w:b/>
                <w:color w:val="FFFFFF"/>
                <w:sz w:val="12"/>
              </w:rPr>
              <w:t>Entity or process</w:t>
            </w:r>
          </w:p>
        </w:tc>
        <w:tc>
          <w:tcPr>
            <w:tcW w:type="dxa" w:w="792"/>
            <w:shd w:fill="17365D"/>
            <w:tcMar>
              <w:top w:w="55" w:type="dxa"/>
              <w:start w:w="55" w:type="dxa"/>
              <w:bottom w:w="55" w:type="dxa"/>
              <w:end w:w="55" w:type="dxa"/>
            </w:tcMar>
            <w:vAlign w:val="center"/>
          </w:tcPr>
          <w:p>
            <w:r>
              <w:rPr>
                <w:b/>
                <w:color w:val="FFFFFF"/>
                <w:sz w:val="12"/>
              </w:rPr>
              <w:t>Frequency</w:t>
            </w:r>
          </w:p>
        </w:tc>
        <w:tc>
          <w:tcPr>
            <w:tcW w:type="dxa" w:w="936"/>
            <w:shd w:fill="17365D"/>
            <w:tcMar>
              <w:top w:w="55" w:type="dxa"/>
              <w:start w:w="55" w:type="dxa"/>
              <w:bottom w:w="55" w:type="dxa"/>
              <w:end w:w="55" w:type="dxa"/>
            </w:tcMar>
            <w:vAlign w:val="center"/>
          </w:tcPr>
          <w:p>
            <w:r>
              <w:rPr>
                <w:b/>
                <w:color w:val="FFFFFF"/>
                <w:sz w:val="12"/>
              </w:rPr>
              <w:t>Owner</w:t>
            </w:r>
          </w:p>
        </w:tc>
        <w:tc>
          <w:tcPr>
            <w:tcW w:type="dxa" w:w="1008"/>
            <w:shd w:fill="17365D"/>
            <w:tcMar>
              <w:top w:w="55" w:type="dxa"/>
              <w:start w:w="55" w:type="dxa"/>
              <w:bottom w:w="55" w:type="dxa"/>
              <w:end w:w="55" w:type="dxa"/>
            </w:tcMar>
            <w:vAlign w:val="center"/>
          </w:tcPr>
          <w:p>
            <w:r>
              <w:rPr>
                <w:b/>
                <w:color w:val="FFFFFF"/>
                <w:sz w:val="12"/>
              </w:rPr>
              <w:t>Planned date</w:t>
            </w:r>
          </w:p>
        </w:tc>
        <w:tc>
          <w:tcPr>
            <w:tcW w:type="dxa" w:w="792"/>
            <w:shd w:fill="17365D"/>
            <w:tcMar>
              <w:top w:w="55" w:type="dxa"/>
              <w:start w:w="55" w:type="dxa"/>
              <w:bottom w:w="55" w:type="dxa"/>
              <w:end w:w="55" w:type="dxa"/>
            </w:tcMar>
            <w:vAlign w:val="center"/>
          </w:tcPr>
          <w:p>
            <w:r>
              <w:rPr>
                <w:b/>
                <w:color w:val="FFFFFF"/>
                <w:sz w:val="12"/>
              </w:rPr>
              <w:t>Status</w:t>
            </w:r>
          </w:p>
        </w:tc>
        <w:tc>
          <w:tcPr>
            <w:tcW w:type="dxa" w:w="792"/>
            <w:shd w:fill="17365D"/>
            <w:tcMar>
              <w:top w:w="55" w:type="dxa"/>
              <w:start w:w="55" w:type="dxa"/>
              <w:bottom w:w="55" w:type="dxa"/>
              <w:end w:w="55" w:type="dxa"/>
            </w:tcMar>
            <w:vAlign w:val="center"/>
          </w:tcPr>
          <w:p>
            <w:r>
              <w:rPr>
                <w:b/>
                <w:color w:val="FFFFFF"/>
                <w:sz w:val="12"/>
              </w:rPr>
              <w:t>Rating</w:t>
            </w:r>
          </w:p>
        </w:tc>
        <w:tc>
          <w:tcPr>
            <w:tcW w:type="dxa" w:w="1512"/>
            <w:shd w:fill="17365D"/>
            <w:tcMar>
              <w:top w:w="55" w:type="dxa"/>
              <w:start w:w="55" w:type="dxa"/>
              <w:bottom w:w="55" w:type="dxa"/>
              <w:end w:w="55" w:type="dxa"/>
            </w:tcMar>
            <w:vAlign w:val="center"/>
          </w:tcPr>
          <w:p>
            <w:r>
              <w:rPr>
                <w:b/>
                <w:color w:val="FFFFFF"/>
                <w:sz w:val="12"/>
              </w:rPr>
              <w:t>Report or action</w:t>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Monitoring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Programme owner</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Planning period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Approval</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Resource capacity</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Risk assessment date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Last programme update</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Appendix B Evidence Request and Tracking Log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07"/>
        <w:gridCol w:w="1307"/>
        <w:gridCol w:w="1307"/>
        <w:gridCol w:w="1307"/>
        <w:gridCol w:w="1307"/>
        <w:gridCol w:w="1307"/>
        <w:gridCol w:w="1307"/>
        <w:gridCol w:w="1307"/>
      </w:tblGrid>
      <w:tr>
        <w:trPr>
          <w:tblHeader w:val="true"/>
          <w:cantSplit/>
        </w:trPr>
        <w:tc>
          <w:tcPr>
            <w:tcW w:type="dxa" w:w="792"/>
            <w:shd w:fill="17365D"/>
            <w:tcMar>
              <w:top w:w="55" w:type="dxa"/>
              <w:start w:w="55" w:type="dxa"/>
              <w:bottom w:w="55" w:type="dxa"/>
              <w:end w:w="55" w:type="dxa"/>
            </w:tcMar>
            <w:vAlign w:val="center"/>
          </w:tcPr>
          <w:p>
            <w:r>
              <w:rPr>
                <w:b/>
                <w:color w:val="FFFFFF"/>
                <w:sz w:val="12"/>
              </w:rPr>
              <w:t>Request ID</w:t>
            </w:r>
          </w:p>
        </w:tc>
        <w:tc>
          <w:tcPr>
            <w:tcW w:type="dxa" w:w="2376"/>
            <w:shd w:fill="17365D"/>
            <w:tcMar>
              <w:top w:w="55" w:type="dxa"/>
              <w:start w:w="55" w:type="dxa"/>
              <w:bottom w:w="55" w:type="dxa"/>
              <w:end w:w="55" w:type="dxa"/>
            </w:tcMar>
            <w:vAlign w:val="center"/>
          </w:tcPr>
          <w:p>
            <w:r>
              <w:rPr>
                <w:b/>
                <w:color w:val="FFFFFF"/>
                <w:sz w:val="12"/>
              </w:rPr>
              <w:t>Evidence requested</w:t>
            </w:r>
          </w:p>
        </w:tc>
        <w:tc>
          <w:tcPr>
            <w:tcW w:type="dxa" w:w="1440"/>
            <w:shd w:fill="17365D"/>
            <w:tcMar>
              <w:top w:w="55" w:type="dxa"/>
              <w:start w:w="55" w:type="dxa"/>
              <w:bottom w:w="55" w:type="dxa"/>
              <w:end w:w="55" w:type="dxa"/>
            </w:tcMar>
            <w:vAlign w:val="center"/>
          </w:tcPr>
          <w:p>
            <w:r>
              <w:rPr>
                <w:b/>
                <w:color w:val="FFFFFF"/>
                <w:sz w:val="12"/>
              </w:rPr>
              <w:t>Owner or custodian</w:t>
            </w:r>
          </w:p>
        </w:tc>
        <w:tc>
          <w:tcPr>
            <w:tcW w:type="dxa" w:w="1008"/>
            <w:shd w:fill="17365D"/>
            <w:tcMar>
              <w:top w:w="55" w:type="dxa"/>
              <w:start w:w="55" w:type="dxa"/>
              <w:bottom w:w="55" w:type="dxa"/>
              <w:end w:w="55" w:type="dxa"/>
            </w:tcMar>
            <w:vAlign w:val="center"/>
          </w:tcPr>
          <w:p>
            <w:r>
              <w:rPr>
                <w:b/>
                <w:color w:val="FFFFFF"/>
                <w:sz w:val="12"/>
              </w:rPr>
              <w:t>Request date</w:t>
            </w:r>
          </w:p>
        </w:tc>
        <w:tc>
          <w:tcPr>
            <w:tcW w:type="dxa" w:w="792"/>
            <w:shd w:fill="17365D"/>
            <w:tcMar>
              <w:top w:w="55" w:type="dxa"/>
              <w:start w:w="55" w:type="dxa"/>
              <w:bottom w:w="55" w:type="dxa"/>
              <w:end w:w="55" w:type="dxa"/>
            </w:tcMar>
            <w:vAlign w:val="center"/>
          </w:tcPr>
          <w:p>
            <w:r>
              <w:rPr>
                <w:b/>
                <w:color w:val="FFFFFF"/>
                <w:sz w:val="12"/>
              </w:rPr>
              <w:t>Due</w:t>
            </w:r>
          </w:p>
        </w:tc>
        <w:tc>
          <w:tcPr>
            <w:tcW w:type="dxa" w:w="936"/>
            <w:shd w:fill="17365D"/>
            <w:tcMar>
              <w:top w:w="55" w:type="dxa"/>
              <w:start w:w="55" w:type="dxa"/>
              <w:bottom w:w="55" w:type="dxa"/>
              <w:end w:w="55" w:type="dxa"/>
            </w:tcMar>
            <w:vAlign w:val="center"/>
          </w:tcPr>
          <w:p>
            <w:r>
              <w:rPr>
                <w:b/>
                <w:color w:val="FFFFFF"/>
                <w:sz w:val="12"/>
              </w:rPr>
              <w:t>Received</w:t>
            </w:r>
          </w:p>
        </w:tc>
        <w:tc>
          <w:tcPr>
            <w:tcW w:type="dxa" w:w="1440"/>
            <w:shd w:fill="17365D"/>
            <w:tcMar>
              <w:top w:w="55" w:type="dxa"/>
              <w:start w:w="55" w:type="dxa"/>
              <w:bottom w:w="55" w:type="dxa"/>
              <w:end w:w="55" w:type="dxa"/>
            </w:tcMar>
            <w:vAlign w:val="center"/>
          </w:tcPr>
          <w:p>
            <w:r>
              <w:rPr>
                <w:b/>
                <w:color w:val="FFFFFF"/>
                <w:sz w:val="12"/>
              </w:rPr>
              <w:t>Quality issue</w:t>
            </w:r>
          </w:p>
        </w:tc>
        <w:tc>
          <w:tcPr>
            <w:tcW w:type="dxa" w:w="1152"/>
            <w:shd w:fill="17365D"/>
            <w:tcMar>
              <w:top w:w="55" w:type="dxa"/>
              <w:start w:w="55" w:type="dxa"/>
              <w:bottom w:w="55" w:type="dxa"/>
              <w:end w:w="55" w:type="dxa"/>
            </w:tcMar>
            <w:vAlign w:val="center"/>
          </w:tcPr>
          <w:p>
            <w:r>
              <w:rPr>
                <w:b/>
                <w:color w:val="FFFFFF"/>
                <w:sz w:val="12"/>
              </w:rPr>
              <w:t>Repository ref</w:t>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237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237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237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237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237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237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237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r>
    </w:tbl>
    <w:p>
      <w:pPr>
        <w:spacing w:after="0"/>
      </w:pPr>
    </w:p>
    <w:p>
      <w:pPr>
        <w:pStyle w:val="Heading2"/>
      </w:pPr>
      <w:r>
        <w:t>Evidence Standards</w:t>
      </w:r>
    </w:p>
    <w:p>
      <w:r>
        <w:t>☐ Evidence covers the defined population and period.</w:t>
      </w:r>
    </w:p>
    <w:p>
      <w:r>
        <w:t>☐ Source and custodian are identifiable.</w:t>
      </w:r>
    </w:p>
    <w:p>
      <w:r>
        <w:t>☐ Documents are complete, legible and current.</w:t>
      </w:r>
    </w:p>
    <w:p>
      <w:r>
        <w:t>☐ System reports include parameters and generation date.</w:t>
      </w:r>
    </w:p>
    <w:p>
      <w:r>
        <w:t>☐ Screenshots include context and are not the only evidence where stronger records exist.</w:t>
      </w:r>
    </w:p>
    <w:p>
      <w:r>
        <w:t>☐ Confidential or privileged material is stored with appropriate restriction.</w:t>
      </w:r>
    </w:p>
    <w:p>
      <w:r>
        <w:br w:type="page"/>
      </w:r>
    </w:p>
    <w:p>
      <w:pPr>
        <w:pStyle w:val="Heading1"/>
      </w:pPr>
      <w:r>
        <w:t>Appendix C Reviewer Completion Checklist</w:t>
      </w:r>
    </w:p>
    <w:p>
      <w:r>
        <w:t>☐ Review mandate, scope, criteria and period are approved.</w:t>
      </w:r>
    </w:p>
    <w:p>
      <w:r>
        <w:t>☐ Independence and conflicts are addressed.</w:t>
      </w:r>
    </w:p>
    <w:p>
      <w:r>
        <w:t>☐ Obligations and controls are mapped.</w:t>
      </w:r>
    </w:p>
    <w:p>
      <w:r>
        <w:t>☐ Population completeness and data reliability are tested.</w:t>
      </w:r>
    </w:p>
    <w:p>
      <w:r>
        <w:t>☐ Sampling method and rationale are documented.</w:t>
      </w:r>
    </w:p>
    <w:p>
      <w:r>
        <w:t>☐ Evidence supports every test result and finding.</w:t>
      </w:r>
    </w:p>
    <w:p>
      <w:r>
        <w:t>☐ Contrary evidence and management explanations are considered.</w:t>
      </w:r>
    </w:p>
    <w:p>
      <w:r>
        <w:t>☐ Critical matters are escalated without waiting for final reporting.</w:t>
      </w:r>
    </w:p>
    <w:p>
      <w:r>
        <w:t>☐ Findings contain criteria, condition, cause, impact and rating.</w:t>
      </w:r>
    </w:p>
    <w:p>
      <w:r>
        <w:t>☐ Corrective actions address root cause and include validation evidence.</w:t>
      </w:r>
    </w:p>
    <w:p>
      <w:r>
        <w:t>☐ Confidential, personal and privileged information is protected.</w:t>
      </w:r>
    </w:p>
    <w:p>
      <w:r>
        <w:t>☐ Management has reviewed factual accuracy without suppressing findings.</w:t>
      </w:r>
    </w:p>
    <w:p>
      <w:r>
        <w:t>☐ Final conclusion matches the detailed results.</w:t>
      </w:r>
    </w:p>
    <w:p>
      <w:r>
        <w:t>☐ Open actions are entered into the tracking system.</w:t>
      </w:r>
    </w:p>
    <w:p>
      <w:r>
        <w:t>☐ Workpapers are complete, indexed and retained.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1656"/>
            <w:shd w:fill="17365D"/>
            <w:tcMar>
              <w:top w:w="55" w:type="dxa"/>
              <w:start w:w="55" w:type="dxa"/>
              <w:bottom w:w="55" w:type="dxa"/>
              <w:end w:w="55" w:type="dxa"/>
            </w:tcMar>
            <w:vAlign w:val="center"/>
          </w:tcPr>
          <w:p>
            <w:r>
              <w:rPr>
                <w:b/>
                <w:color w:val="FFFFFF"/>
                <w:sz w:val="14"/>
              </w:rPr>
              <w:t>Reviewer</w:t>
            </w:r>
          </w:p>
        </w:tc>
        <w:tc>
          <w:tcPr>
            <w:tcW w:type="dxa" w:w="1584"/>
            <w:shd w:fill="17365D"/>
            <w:tcMar>
              <w:top w:w="55" w:type="dxa"/>
              <w:start w:w="55" w:type="dxa"/>
              <w:bottom w:w="55" w:type="dxa"/>
              <w:end w:w="55" w:type="dxa"/>
            </w:tcMar>
            <w:vAlign w:val="center"/>
          </w:tcPr>
          <w:p>
            <w:r>
              <w:rPr>
                <w:b/>
                <w:color w:val="FFFFFF"/>
                <w:sz w:val="14"/>
              </w:rPr>
              <w:t>Role</w:t>
            </w:r>
          </w:p>
        </w:tc>
        <w:tc>
          <w:tcPr>
            <w:tcW w:type="dxa" w:w="2088"/>
            <w:shd w:fill="17365D"/>
            <w:tcMar>
              <w:top w:w="55" w:type="dxa"/>
              <w:start w:w="55" w:type="dxa"/>
              <w:bottom w:w="55" w:type="dxa"/>
              <w:end w:w="55" w:type="dxa"/>
            </w:tcMar>
            <w:vAlign w:val="center"/>
          </w:tcPr>
          <w:p>
            <w:r>
              <w:rPr>
                <w:b/>
                <w:color w:val="FFFFFF"/>
                <w:sz w:val="14"/>
              </w:rPr>
              <w:t>Conclusion</w:t>
            </w:r>
          </w:p>
        </w:tc>
        <w:tc>
          <w:tcPr>
            <w:tcW w:type="dxa" w:w="2232"/>
            <w:shd w:fill="17365D"/>
            <w:tcMar>
              <w:top w:w="55" w:type="dxa"/>
              <w:start w:w="55" w:type="dxa"/>
              <w:bottom w:w="55" w:type="dxa"/>
              <w:end w:w="55" w:type="dxa"/>
            </w:tcMar>
            <w:vAlign w:val="center"/>
          </w:tcPr>
          <w:p>
            <w:r>
              <w:rPr>
                <w:b/>
                <w:color w:val="FFFFFF"/>
                <w:sz w:val="14"/>
              </w:rPr>
              <w:t>Open item</w:t>
            </w:r>
          </w:p>
        </w:tc>
        <w:tc>
          <w:tcPr>
            <w:tcW w:type="dxa" w:w="1584"/>
            <w:shd w:fill="17365D"/>
            <w:tcMar>
              <w:top w:w="55" w:type="dxa"/>
              <w:start w:w="55" w:type="dxa"/>
              <w:bottom w:w="55" w:type="dxa"/>
              <w:end w:w="55" w:type="dxa"/>
            </w:tcMar>
            <w:vAlign w:val="center"/>
          </w:tcPr>
          <w:p>
            <w:r>
              <w:rPr>
                <w:b/>
                <w:color w:val="FFFFFF"/>
                <w:sz w:val="14"/>
              </w:rPr>
              <w:t>Signature or confirmation</w:t>
            </w:r>
          </w:p>
        </w:tc>
        <w:tc>
          <w:tcPr>
            <w:tcW w:type="dxa" w:w="792"/>
            <w:shd w:fill="17365D"/>
            <w:tcMar>
              <w:top w:w="55" w:type="dxa"/>
              <w:start w:w="55" w:type="dxa"/>
              <w:bottom w:w="55" w:type="dxa"/>
              <w:end w:w="55" w:type="dxa"/>
            </w:tcMar>
            <w:vAlign w:val="center"/>
          </w:tcPr>
          <w:p>
            <w:r>
              <w:rPr>
                <w:b/>
                <w:color w:val="FFFFFF"/>
                <w:sz w:val="14"/>
              </w:rPr>
              <w:t>Date</w:t>
            </w:r>
          </w:p>
        </w:tc>
      </w:tr>
      <w:tr>
        <w:trPr>
          <w:cantSplit/>
        </w:trPr>
        <w:tc>
          <w:tcPr>
            <w:tcW w:type="dxa" w:w="1656"/>
            <w:tcMar>
              <w:top w:w="55" w:type="dxa"/>
              <w:start w:w="55" w:type="dxa"/>
              <w:bottom w:w="55" w:type="dxa"/>
              <w:end w:w="55" w:type="dxa"/>
            </w:tcMar>
            <w:vAlign w:val="center"/>
          </w:tcPr>
          <w:p>
            <w:pPr>
              <w:spacing w:after="0" w:line="228" w:lineRule="auto"/>
            </w:pPr>
            <w:r>
              <w:rPr>
                <w:sz w:val="14"/>
              </w:rPr>
            </w:r>
          </w:p>
        </w:tc>
        <w:tc>
          <w:tcPr>
            <w:tcW w:type="dxa" w:w="1584"/>
            <w:tcMar>
              <w:top w:w="55" w:type="dxa"/>
              <w:start w:w="55" w:type="dxa"/>
              <w:bottom w:w="55" w:type="dxa"/>
              <w:end w:w="55" w:type="dxa"/>
            </w:tcMar>
            <w:vAlign w:val="center"/>
          </w:tcPr>
          <w:p>
            <w:pPr>
              <w:spacing w:after="0" w:line="228" w:lineRule="auto"/>
            </w:pPr>
            <w:r>
              <w:rPr>
                <w:sz w:val="14"/>
              </w:rPr>
            </w:r>
          </w:p>
        </w:tc>
        <w:tc>
          <w:tcPr>
            <w:tcW w:type="dxa" w:w="2088"/>
            <w:tcMar>
              <w:top w:w="55" w:type="dxa"/>
              <w:start w:w="55" w:type="dxa"/>
              <w:bottom w:w="55" w:type="dxa"/>
              <w:end w:w="55" w:type="dxa"/>
            </w:tcMar>
            <w:vAlign w:val="center"/>
          </w:tcPr>
          <w:p>
            <w:pPr>
              <w:spacing w:after="0" w:line="228" w:lineRule="auto"/>
            </w:pPr>
            <w:r>
              <w:rPr>
                <w:sz w:val="14"/>
              </w:rPr>
              <w:t>Complete or incomplete</w:t>
            </w:r>
          </w:p>
        </w:tc>
        <w:tc>
          <w:tcPr>
            <w:tcW w:type="dxa" w:w="2232"/>
            <w:tcMar>
              <w:top w:w="55" w:type="dxa"/>
              <w:start w:w="55" w:type="dxa"/>
              <w:bottom w:w="55" w:type="dxa"/>
              <w:end w:w="55" w:type="dxa"/>
            </w:tcMar>
            <w:vAlign w:val="center"/>
          </w:tcPr>
          <w:p>
            <w:pPr>
              <w:spacing w:after="0" w:line="228" w:lineRule="auto"/>
            </w:pPr>
            <w:r>
              <w:rPr>
                <w:sz w:val="14"/>
              </w:rPr>
            </w:r>
          </w:p>
        </w:tc>
        <w:tc>
          <w:tcPr>
            <w:tcW w:type="dxa" w:w="1584"/>
            <w:tcMar>
              <w:top w:w="55" w:type="dxa"/>
              <w:start w:w="55" w:type="dxa"/>
              <w:bottom w:w="55" w:type="dxa"/>
              <w:end w:w="55" w:type="dxa"/>
            </w:tcMar>
            <w:vAlign w:val="center"/>
          </w:tcPr>
          <w:p>
            <w:pPr>
              <w:spacing w:after="0" w:line="228" w:lineRule="auto"/>
            </w:pPr>
            <w:r>
              <w:rPr>
                <w:sz w:val="14"/>
              </w:rPr>
            </w:r>
          </w:p>
        </w:tc>
        <w:tc>
          <w:tcPr>
            <w:tcW w:type="dxa" w:w="792"/>
            <w:tcMar>
              <w:top w:w="55" w:type="dxa"/>
              <w:start w:w="55" w:type="dxa"/>
              <w:bottom w:w="55" w:type="dxa"/>
              <w:end w:w="55" w:type="dxa"/>
            </w:tcMar>
            <w:vAlign w:val="center"/>
          </w:tcPr>
          <w:p>
            <w:pPr>
              <w:spacing w:after="0" w:line="228" w:lineRule="auto"/>
            </w:pPr>
            <w:r>
              <w:rPr>
                <w:sz w:val="14"/>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4"/>
              </w:rPr>
            </w:r>
          </w:p>
        </w:tc>
        <w:tc>
          <w:tcPr>
            <w:tcW w:type="dxa" w:w="1584"/>
            <w:tcMar>
              <w:top w:w="55" w:type="dxa"/>
              <w:start w:w="55" w:type="dxa"/>
              <w:bottom w:w="55" w:type="dxa"/>
              <w:end w:w="55" w:type="dxa"/>
            </w:tcMar>
            <w:vAlign w:val="center"/>
            <w:shd w:fill="F4F7FA"/>
          </w:tcPr>
          <w:p>
            <w:pPr>
              <w:spacing w:after="0" w:line="228" w:lineRule="auto"/>
            </w:pPr>
            <w:r>
              <w:rPr>
                <w:sz w:val="14"/>
              </w:rPr>
            </w:r>
          </w:p>
        </w:tc>
        <w:tc>
          <w:tcPr>
            <w:tcW w:type="dxa" w:w="2088"/>
            <w:tcMar>
              <w:top w:w="55" w:type="dxa"/>
              <w:start w:w="55" w:type="dxa"/>
              <w:bottom w:w="55" w:type="dxa"/>
              <w:end w:w="55" w:type="dxa"/>
            </w:tcMar>
            <w:vAlign w:val="center"/>
            <w:shd w:fill="F4F7FA"/>
          </w:tcPr>
          <w:p>
            <w:pPr>
              <w:spacing w:after="0" w:line="228" w:lineRule="auto"/>
            </w:pPr>
            <w:r>
              <w:rPr>
                <w:sz w:val="14"/>
              </w:rPr>
              <w:t>Complete or incomplete</w:t>
            </w:r>
          </w:p>
        </w:tc>
        <w:tc>
          <w:tcPr>
            <w:tcW w:type="dxa" w:w="2232"/>
            <w:tcMar>
              <w:top w:w="55" w:type="dxa"/>
              <w:start w:w="55" w:type="dxa"/>
              <w:bottom w:w="55" w:type="dxa"/>
              <w:end w:w="55" w:type="dxa"/>
            </w:tcMar>
            <w:vAlign w:val="center"/>
            <w:shd w:fill="F4F7FA"/>
          </w:tcPr>
          <w:p>
            <w:pPr>
              <w:spacing w:after="0" w:line="228" w:lineRule="auto"/>
            </w:pPr>
            <w:r>
              <w:rPr>
                <w:sz w:val="14"/>
              </w:rPr>
            </w:r>
          </w:p>
        </w:tc>
        <w:tc>
          <w:tcPr>
            <w:tcW w:type="dxa" w:w="1584"/>
            <w:tcMar>
              <w:top w:w="55" w:type="dxa"/>
              <w:start w:w="55" w:type="dxa"/>
              <w:bottom w:w="55" w:type="dxa"/>
              <w:end w:w="55" w:type="dxa"/>
            </w:tcMar>
            <w:vAlign w:val="center"/>
            <w:shd w:fill="F4F7FA"/>
          </w:tcPr>
          <w:p>
            <w:pPr>
              <w:spacing w:after="0" w:line="228" w:lineRule="auto"/>
            </w:pPr>
            <w:r>
              <w:rPr>
                <w:sz w:val="14"/>
              </w:rPr>
            </w:r>
          </w:p>
        </w:tc>
        <w:tc>
          <w:tcPr>
            <w:tcW w:type="dxa" w:w="792"/>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Appendix D Implementation and Local Adaptation</w:t>
      </w:r>
    </w:p>
    <w:p>
      <w:r>
        <w:t>Before use, align this checklist with applicable laws, regulatory expectations, licences, contractual commitments, organisational risk appetite and the approved compliance framework. Define monitoring frequency, sample methodology, rating thresholds, evidence standards, reporting routes and closure authority.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13"/>
        <w:gridCol w:w="2613"/>
        <w:gridCol w:w="2613"/>
        <w:gridCol w:w="2613"/>
      </w:tblGrid>
      <w:tr>
        <w:trPr>
          <w:tblHeader w:val="true"/>
          <w:cantSplit/>
        </w:trPr>
        <w:tc>
          <w:tcPr>
            <w:tcW w:type="dxa" w:w="4608"/>
            <w:shd w:fill="17365D"/>
            <w:tcMar>
              <w:top w:w="55" w:type="dxa"/>
              <w:start w:w="55" w:type="dxa"/>
              <w:bottom w:w="55" w:type="dxa"/>
              <w:end w:w="55" w:type="dxa"/>
            </w:tcMar>
            <w:vAlign w:val="center"/>
          </w:tcPr>
          <w:p>
            <w:r>
              <w:rPr>
                <w:b/>
                <w:color w:val="FFFFFF"/>
                <w:sz w:val="13"/>
              </w:rPr>
              <w:t>Implementation item</w:t>
            </w:r>
          </w:p>
        </w:tc>
        <w:tc>
          <w:tcPr>
            <w:tcW w:type="dxa" w:w="1440"/>
            <w:shd w:fill="17365D"/>
            <w:tcMar>
              <w:top w:w="55" w:type="dxa"/>
              <w:start w:w="55" w:type="dxa"/>
              <w:bottom w:w="55" w:type="dxa"/>
              <w:end w:w="55" w:type="dxa"/>
            </w:tcMar>
            <w:vAlign w:val="center"/>
          </w:tcPr>
          <w:p>
            <w:r>
              <w:rPr>
                <w:b/>
                <w:color w:val="FFFFFF"/>
                <w:sz w:val="13"/>
              </w:rPr>
              <w:t>Owner</w:t>
            </w:r>
          </w:p>
        </w:tc>
        <w:tc>
          <w:tcPr>
            <w:tcW w:type="dxa" w:w="1008"/>
            <w:shd w:fill="17365D"/>
            <w:tcMar>
              <w:top w:w="55" w:type="dxa"/>
              <w:start w:w="55" w:type="dxa"/>
              <w:bottom w:w="55" w:type="dxa"/>
              <w:end w:w="55" w:type="dxa"/>
            </w:tcMar>
            <w:vAlign w:val="center"/>
          </w:tcPr>
          <w:p>
            <w:r>
              <w:rPr>
                <w:b/>
                <w:color w:val="FFFFFF"/>
                <w:sz w:val="13"/>
              </w:rPr>
              <w:t>Completed</w:t>
            </w:r>
          </w:p>
        </w:tc>
        <w:tc>
          <w:tcPr>
            <w:tcW w:type="dxa" w:w="2880"/>
            <w:shd w:fill="17365D"/>
            <w:tcMar>
              <w:top w:w="55" w:type="dxa"/>
              <w:start w:w="55" w:type="dxa"/>
              <w:bottom w:w="55" w:type="dxa"/>
              <w:end w:w="55" w:type="dxa"/>
            </w:tcMar>
            <w:vAlign w:val="center"/>
          </w:tcPr>
          <w:p>
            <w:r>
              <w:rPr>
                <w:b/>
                <w:color w:val="FFFFFF"/>
                <w:sz w:val="13"/>
              </w:rPr>
              <w:t>Evidence or reference</w:t>
            </w:r>
          </w:p>
        </w:tc>
      </w:tr>
      <w:tr>
        <w:trPr>
          <w:cantSplit/>
        </w:trPr>
        <w:tc>
          <w:tcPr>
            <w:tcW w:type="dxa" w:w="4608"/>
            <w:tcMar>
              <w:top w:w="55" w:type="dxa"/>
              <w:start w:w="55" w:type="dxa"/>
              <w:bottom w:w="55" w:type="dxa"/>
              <w:end w:w="55" w:type="dxa"/>
            </w:tcMar>
            <w:vAlign w:val="center"/>
          </w:tcPr>
          <w:p>
            <w:pPr>
              <w:spacing w:after="0" w:line="228" w:lineRule="auto"/>
            </w:pPr>
            <w:r>
              <w:rPr>
                <w:sz w:val="13"/>
              </w:rPr>
              <w:t>Compliance universe and obligations register approved</w:t>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880"/>
            <w:tcMar>
              <w:top w:w="55" w:type="dxa"/>
              <w:start w:w="55" w:type="dxa"/>
              <w:bottom w:w="55" w:type="dxa"/>
              <w:end w:w="55" w:type="dxa"/>
            </w:tcMar>
            <w:vAlign w:val="center"/>
          </w:tcPr>
          <w:p>
            <w:pPr>
              <w:spacing w:after="0" w:line="228" w:lineRule="auto"/>
            </w:pPr>
            <w:r>
              <w:rPr>
                <w:sz w:val="13"/>
              </w:rPr>
            </w:r>
          </w:p>
        </w:tc>
      </w:tr>
      <w:tr>
        <w:trPr>
          <w:cantSplit/>
        </w:trPr>
        <w:tc>
          <w:tcPr>
            <w:tcW w:type="dxa" w:w="4608"/>
            <w:tcMar>
              <w:top w:w="55" w:type="dxa"/>
              <w:start w:w="55" w:type="dxa"/>
              <w:bottom w:w="55" w:type="dxa"/>
              <w:end w:w="55" w:type="dxa"/>
            </w:tcMar>
            <w:vAlign w:val="center"/>
            <w:shd w:fill="F4F7FA"/>
          </w:tcPr>
          <w:p>
            <w:pPr>
              <w:spacing w:after="0" w:line="228" w:lineRule="auto"/>
            </w:pPr>
            <w:r>
              <w:rPr>
                <w:sz w:val="13"/>
              </w:rPr>
              <w:t>Risk assessment and monitoring plan approved</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88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4608"/>
            <w:tcMar>
              <w:top w:w="55" w:type="dxa"/>
              <w:start w:w="55" w:type="dxa"/>
              <w:bottom w:w="55" w:type="dxa"/>
              <w:end w:w="55" w:type="dxa"/>
            </w:tcMar>
            <w:vAlign w:val="center"/>
          </w:tcPr>
          <w:p>
            <w:pPr>
              <w:spacing w:after="0" w:line="228" w:lineRule="auto"/>
            </w:pPr>
            <w:r>
              <w:rPr>
                <w:sz w:val="13"/>
              </w:rPr>
              <w:t>Control and obligation mapping completed</w:t>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880"/>
            <w:tcMar>
              <w:top w:w="55" w:type="dxa"/>
              <w:start w:w="55" w:type="dxa"/>
              <w:bottom w:w="55" w:type="dxa"/>
              <w:end w:w="55" w:type="dxa"/>
            </w:tcMar>
            <w:vAlign w:val="center"/>
          </w:tcPr>
          <w:p>
            <w:pPr>
              <w:spacing w:after="0" w:line="228" w:lineRule="auto"/>
            </w:pPr>
            <w:r>
              <w:rPr>
                <w:sz w:val="13"/>
              </w:rPr>
            </w:r>
          </w:p>
        </w:tc>
      </w:tr>
      <w:tr>
        <w:trPr>
          <w:cantSplit/>
        </w:trPr>
        <w:tc>
          <w:tcPr>
            <w:tcW w:type="dxa" w:w="4608"/>
            <w:tcMar>
              <w:top w:w="55" w:type="dxa"/>
              <w:start w:w="55" w:type="dxa"/>
              <w:bottom w:w="55" w:type="dxa"/>
              <w:end w:w="55" w:type="dxa"/>
            </w:tcMar>
            <w:vAlign w:val="center"/>
            <w:shd w:fill="F4F7FA"/>
          </w:tcPr>
          <w:p>
            <w:pPr>
              <w:spacing w:after="0" w:line="228" w:lineRule="auto"/>
            </w:pPr>
            <w:r>
              <w:rPr>
                <w:sz w:val="13"/>
              </w:rPr>
              <w:t>Sampling and evidence standards approved</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88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4608"/>
            <w:tcMar>
              <w:top w:w="55" w:type="dxa"/>
              <w:start w:w="55" w:type="dxa"/>
              <w:bottom w:w="55" w:type="dxa"/>
              <w:end w:w="55" w:type="dxa"/>
            </w:tcMar>
            <w:vAlign w:val="center"/>
          </w:tcPr>
          <w:p>
            <w:pPr>
              <w:spacing w:after="0" w:line="228" w:lineRule="auto"/>
            </w:pPr>
            <w:r>
              <w:rPr>
                <w:sz w:val="13"/>
              </w:rPr>
              <w:t>Finding severity and escalation thresholds approved</w:t>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880"/>
            <w:tcMar>
              <w:top w:w="55" w:type="dxa"/>
              <w:start w:w="55" w:type="dxa"/>
              <w:bottom w:w="55" w:type="dxa"/>
              <w:end w:w="55" w:type="dxa"/>
            </w:tcMar>
            <w:vAlign w:val="center"/>
          </w:tcPr>
          <w:p>
            <w:pPr>
              <w:spacing w:after="0" w:line="228" w:lineRule="auto"/>
            </w:pPr>
            <w:r>
              <w:rPr>
                <w:sz w:val="13"/>
              </w:rPr>
            </w:r>
          </w:p>
        </w:tc>
      </w:tr>
      <w:tr>
        <w:trPr>
          <w:cantSplit/>
        </w:trPr>
        <w:tc>
          <w:tcPr>
            <w:tcW w:type="dxa" w:w="4608"/>
            <w:tcMar>
              <w:top w:w="55" w:type="dxa"/>
              <w:start w:w="55" w:type="dxa"/>
              <w:bottom w:w="55" w:type="dxa"/>
              <w:end w:w="55" w:type="dxa"/>
            </w:tcMar>
            <w:vAlign w:val="center"/>
            <w:shd w:fill="F4F7FA"/>
          </w:tcPr>
          <w:p>
            <w:pPr>
              <w:spacing w:after="0" w:line="228" w:lineRule="auto"/>
            </w:pPr>
            <w:r>
              <w:rPr>
                <w:sz w:val="13"/>
              </w:rPr>
              <w:t>Corrective action and validation process approved</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88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4608"/>
            <w:tcMar>
              <w:top w:w="55" w:type="dxa"/>
              <w:start w:w="55" w:type="dxa"/>
              <w:bottom w:w="55" w:type="dxa"/>
              <w:end w:w="55" w:type="dxa"/>
            </w:tcMar>
            <w:vAlign w:val="center"/>
          </w:tcPr>
          <w:p>
            <w:pPr>
              <w:spacing w:after="0" w:line="228" w:lineRule="auto"/>
            </w:pPr>
            <w:r>
              <w:rPr>
                <w:sz w:val="13"/>
              </w:rPr>
              <w:t>Confidentiality, privacy and retention controls approved</w:t>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880"/>
            <w:tcMar>
              <w:top w:w="55" w:type="dxa"/>
              <w:start w:w="55" w:type="dxa"/>
              <w:bottom w:w="55" w:type="dxa"/>
              <w:end w:w="55" w:type="dxa"/>
            </w:tcMar>
            <w:vAlign w:val="center"/>
          </w:tcPr>
          <w:p>
            <w:pPr>
              <w:spacing w:after="0" w:line="228" w:lineRule="auto"/>
            </w:pPr>
            <w:r>
              <w:rPr>
                <w:sz w:val="13"/>
              </w:rPr>
            </w:r>
          </w:p>
        </w:tc>
      </w:tr>
      <w:tr>
        <w:trPr>
          <w:cantSplit/>
        </w:trPr>
        <w:tc>
          <w:tcPr>
            <w:tcW w:type="dxa" w:w="4608"/>
            <w:tcMar>
              <w:top w:w="55" w:type="dxa"/>
              <w:start w:w="55" w:type="dxa"/>
              <w:bottom w:w="55" w:type="dxa"/>
              <w:end w:w="55" w:type="dxa"/>
            </w:tcMar>
            <w:vAlign w:val="center"/>
            <w:shd w:fill="F4F7FA"/>
          </w:tcPr>
          <w:p>
            <w:pPr>
              <w:spacing w:after="0" w:line="228" w:lineRule="auto"/>
            </w:pPr>
            <w:r>
              <w:rPr>
                <w:sz w:val="13"/>
              </w:rPr>
              <w:t>Management and board reporting agreed</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88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4608"/>
            <w:tcMar>
              <w:top w:w="55" w:type="dxa"/>
              <w:start w:w="55" w:type="dxa"/>
              <w:bottom w:w="55" w:type="dxa"/>
              <w:end w:w="55" w:type="dxa"/>
            </w:tcMar>
            <w:vAlign w:val="center"/>
          </w:tcPr>
          <w:p>
            <w:pPr>
              <w:spacing w:after="0" w:line="228" w:lineRule="auto"/>
            </w:pPr>
            <w:r>
              <w:rPr>
                <w:sz w:val="13"/>
              </w:rPr>
              <w:t>Monitoring competence and independence confirmed</w:t>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880"/>
            <w:tcMar>
              <w:top w:w="55" w:type="dxa"/>
              <w:start w:w="55" w:type="dxa"/>
              <w:bottom w:w="55" w:type="dxa"/>
              <w:end w:w="55" w:type="dxa"/>
            </w:tcMar>
            <w:vAlign w:val="center"/>
          </w:tcPr>
          <w:p>
            <w:pPr>
              <w:spacing w:after="0" w:line="228" w:lineRule="auto"/>
            </w:pPr>
            <w:r>
              <w:rPr>
                <w:sz w:val="13"/>
              </w:rPr>
            </w:r>
          </w:p>
        </w:tc>
      </w:tr>
      <w:tr>
        <w:trPr>
          <w:cantSplit/>
        </w:trPr>
        <w:tc>
          <w:tcPr>
            <w:tcW w:type="dxa" w:w="4608"/>
            <w:tcMar>
              <w:top w:w="55" w:type="dxa"/>
              <w:start w:w="55" w:type="dxa"/>
              <w:bottom w:w="55" w:type="dxa"/>
              <w:end w:w="55" w:type="dxa"/>
            </w:tcMar>
            <w:vAlign w:val="center"/>
            <w:shd w:fill="F4F7FA"/>
          </w:tcPr>
          <w:p>
            <w:pPr>
              <w:spacing w:after="0" w:line="228" w:lineRule="auto"/>
            </w:pPr>
            <w:r>
              <w:rPr>
                <w:sz w:val="13"/>
              </w:rPr>
              <w:t>Systems and data access configured</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88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4608"/>
            <w:tcMar>
              <w:top w:w="55" w:type="dxa"/>
              <w:start w:w="55" w:type="dxa"/>
              <w:bottom w:w="55" w:type="dxa"/>
              <w:end w:w="55" w:type="dxa"/>
            </w:tcMar>
            <w:vAlign w:val="center"/>
          </w:tcPr>
          <w:p>
            <w:pPr>
              <w:spacing w:after="0" w:line="228" w:lineRule="auto"/>
            </w:pPr>
            <w:r>
              <w:rPr>
                <w:sz w:val="13"/>
              </w:rPr>
              <w:t>Quality assurance review completed</w:t>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880"/>
            <w:tcMar>
              <w:top w:w="55" w:type="dxa"/>
              <w:start w:w="55" w:type="dxa"/>
              <w:bottom w:w="55" w:type="dxa"/>
              <w:end w:w="55" w:type="dxa"/>
            </w:tcMar>
            <w:vAlign w:val="center"/>
          </w:tcPr>
          <w:p>
            <w:pPr>
              <w:spacing w:after="0" w:line="228" w:lineRule="auto"/>
            </w:pPr>
            <w:r>
              <w:rPr>
                <w:sz w:val="13"/>
              </w:rPr>
            </w:r>
          </w:p>
        </w:tc>
      </w:tr>
      <w:tr>
        <w:trPr>
          <w:cantSplit/>
        </w:trPr>
        <w:tc>
          <w:tcPr>
            <w:tcW w:type="dxa" w:w="4608"/>
            <w:tcMar>
              <w:top w:w="55" w:type="dxa"/>
              <w:start w:w="55" w:type="dxa"/>
              <w:bottom w:w="55" w:type="dxa"/>
              <w:end w:w="55" w:type="dxa"/>
            </w:tcMar>
            <w:vAlign w:val="center"/>
            <w:shd w:fill="F4F7FA"/>
          </w:tcPr>
          <w:p>
            <w:pPr>
              <w:spacing w:after="0" w:line="228" w:lineRule="auto"/>
            </w:pPr>
            <w:r>
              <w:rPr>
                <w:sz w:val="13"/>
              </w:rPr>
              <w:t>Legal, risk and audit alignment completed</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880"/>
            <w:tcMar>
              <w:top w:w="55" w:type="dxa"/>
              <w:start w:w="55" w:type="dxa"/>
              <w:bottom w:w="55" w:type="dxa"/>
              <w:end w:w="55" w:type="dxa"/>
            </w:tcMar>
            <w:vAlign w:val="center"/>
            <w:shd w:fill="F4F7FA"/>
          </w:tcPr>
          <w:p>
            <w:pPr>
              <w:spacing w:after="0" w:line="228" w:lineRule="auto"/>
            </w:pPr>
            <w:r>
              <w:rPr>
                <w:sz w:val="13"/>
              </w:rPr>
            </w:r>
          </w:p>
        </w:tc>
      </w:tr>
    </w:tbl>
    <w:p>
      <w:pPr>
        <w:spacing w:after="0"/>
      </w:pPr>
    </w:p>
    <w:p>
      <w:pPr>
        <w:pStyle w:val="Heading2"/>
      </w:pPr>
      <w:r>
        <w:t>Final 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2304"/>
            <w:shd w:fill="17365D"/>
            <w:tcMar>
              <w:top w:w="55" w:type="dxa"/>
              <w:start w:w="55" w:type="dxa"/>
              <w:bottom w:w="55" w:type="dxa"/>
              <w:end w:w="55" w:type="dxa"/>
            </w:tcMar>
            <w:vAlign w:val="center"/>
          </w:tcPr>
          <w:p>
            <w:r>
              <w:rPr>
                <w:b/>
                <w:color w:val="FFFFFF"/>
                <w:sz w:val="14"/>
              </w:rPr>
              <w:t>Role</w:t>
            </w:r>
          </w:p>
        </w:tc>
        <w:tc>
          <w:tcPr>
            <w:tcW w:type="dxa" w:w="1800"/>
            <w:shd w:fill="17365D"/>
            <w:tcMar>
              <w:top w:w="55" w:type="dxa"/>
              <w:start w:w="55" w:type="dxa"/>
              <w:bottom w:w="55" w:type="dxa"/>
              <w:end w:w="55" w:type="dxa"/>
            </w:tcMar>
            <w:vAlign w:val="center"/>
          </w:tcPr>
          <w:p>
            <w:r>
              <w:rPr>
                <w:b/>
                <w:color w:val="FFFFFF"/>
                <w:sz w:val="14"/>
              </w:rPr>
              <w:t>Name</w:t>
            </w:r>
          </w:p>
        </w:tc>
        <w:tc>
          <w:tcPr>
            <w:tcW w:type="dxa" w:w="2016"/>
            <w:shd w:fill="17365D"/>
            <w:tcMar>
              <w:top w:w="55" w:type="dxa"/>
              <w:start w:w="55" w:type="dxa"/>
              <w:bottom w:w="55" w:type="dxa"/>
              <w:end w:w="55" w:type="dxa"/>
            </w:tcMar>
            <w:vAlign w:val="center"/>
          </w:tcPr>
          <w:p>
            <w:r>
              <w:rPr>
                <w:b/>
                <w:color w:val="FFFFFF"/>
                <w:sz w:val="14"/>
              </w:rPr>
              <w:t>Decision</w:t>
            </w:r>
          </w:p>
        </w:tc>
        <w:tc>
          <w:tcPr>
            <w:tcW w:type="dxa" w:w="2520"/>
            <w:shd w:fill="17365D"/>
            <w:tcMar>
              <w:top w:w="55" w:type="dxa"/>
              <w:start w:w="55" w:type="dxa"/>
              <w:bottom w:w="55" w:type="dxa"/>
              <w:end w:w="55" w:type="dxa"/>
            </w:tcMar>
            <w:vAlign w:val="center"/>
          </w:tcPr>
          <w:p>
            <w:r>
              <w:rPr>
                <w:b/>
                <w:color w:val="FFFFFF"/>
                <w:sz w:val="14"/>
              </w:rPr>
              <w:t>Signature or confirmation</w:t>
            </w:r>
          </w:p>
        </w:tc>
        <w:tc>
          <w:tcPr>
            <w:tcW w:type="dxa" w:w="1296"/>
            <w:shd w:fill="17365D"/>
            <w:tcMar>
              <w:top w:w="55" w:type="dxa"/>
              <w:start w:w="55" w:type="dxa"/>
              <w:bottom w:w="55" w:type="dxa"/>
              <w:end w:w="55" w:type="dxa"/>
            </w:tcMar>
            <w:vAlign w:val="center"/>
          </w:tcPr>
          <w:p>
            <w:r>
              <w:rPr>
                <w:b/>
                <w:color w:val="FFFFFF"/>
                <w:sz w:val="14"/>
              </w:rPr>
              <w:t>Date</w:t>
            </w:r>
          </w:p>
        </w:tc>
      </w:tr>
      <w:tr>
        <w:trPr>
          <w:cantSplit/>
        </w:trPr>
        <w:tc>
          <w:tcPr>
            <w:tcW w:type="dxa" w:w="2304"/>
            <w:tcMar>
              <w:top w:w="55" w:type="dxa"/>
              <w:start w:w="55" w:type="dxa"/>
              <w:bottom w:w="55" w:type="dxa"/>
              <w:end w:w="55" w:type="dxa"/>
            </w:tcMar>
            <w:vAlign w:val="center"/>
          </w:tcPr>
          <w:p>
            <w:pPr>
              <w:spacing w:after="0" w:line="228" w:lineRule="auto"/>
            </w:pPr>
            <w:r>
              <w:rPr>
                <w:sz w:val="14"/>
              </w:rPr>
              <w:t>Compliance owner</w:t>
            </w:r>
          </w:p>
        </w:tc>
        <w:tc>
          <w:tcPr>
            <w:tcW w:type="dxa" w:w="1800"/>
            <w:tcMar>
              <w:top w:w="55" w:type="dxa"/>
              <w:start w:w="55" w:type="dxa"/>
              <w:bottom w:w="55" w:type="dxa"/>
              <w:end w:w="55" w:type="dxa"/>
            </w:tcMar>
            <w:vAlign w:val="center"/>
          </w:tcPr>
          <w:p>
            <w:pPr>
              <w:spacing w:after="0" w:line="228" w:lineRule="auto"/>
            </w:pPr>
            <w:r>
              <w:rPr>
                <w:sz w:val="14"/>
              </w:rPr>
            </w:r>
          </w:p>
        </w:tc>
        <w:tc>
          <w:tcPr>
            <w:tcW w:type="dxa" w:w="2016"/>
            <w:tcMar>
              <w:top w:w="55" w:type="dxa"/>
              <w:start w:w="55" w:type="dxa"/>
              <w:bottom w:w="55" w:type="dxa"/>
              <w:end w:w="55" w:type="dxa"/>
            </w:tcMar>
            <w:vAlign w:val="center"/>
          </w:tcPr>
          <w:p>
            <w:pPr>
              <w:spacing w:after="0" w:line="228" w:lineRule="auto"/>
            </w:pPr>
            <w:r>
              <w:rPr>
                <w:sz w:val="14"/>
              </w:rPr>
              <w:t>Approve or return</w:t>
            </w:r>
          </w:p>
        </w:tc>
        <w:tc>
          <w:tcPr>
            <w:tcW w:type="dxa" w:w="2520"/>
            <w:tcMar>
              <w:top w:w="55" w:type="dxa"/>
              <w:start w:w="55" w:type="dxa"/>
              <w:bottom w:w="55" w:type="dxa"/>
              <w:end w:w="55" w:type="dxa"/>
            </w:tcMar>
            <w:vAlign w:val="center"/>
          </w:tcPr>
          <w:p>
            <w:pPr>
              <w:spacing w:after="0" w:line="228" w:lineRule="auto"/>
            </w:pPr>
            <w:r>
              <w:rPr>
                <w:sz w:val="14"/>
              </w:rPr>
            </w:r>
          </w:p>
        </w:tc>
        <w:tc>
          <w:tcPr>
            <w:tcW w:type="dxa" w:w="1296"/>
            <w:tcMar>
              <w:top w:w="55" w:type="dxa"/>
              <w:start w:w="55" w:type="dxa"/>
              <w:bottom w:w="55" w:type="dxa"/>
              <w:end w:w="55" w:type="dxa"/>
            </w:tcMar>
            <w:vAlign w:val="center"/>
          </w:tcPr>
          <w:p>
            <w:pPr>
              <w:spacing w:after="0" w:line="228" w:lineRule="auto"/>
            </w:pPr>
            <w:r>
              <w:rPr>
                <w:sz w:val="14"/>
              </w:rPr>
            </w:r>
          </w:p>
        </w:tc>
      </w:tr>
      <w:tr>
        <w:trPr>
          <w:cantSplit/>
        </w:trPr>
        <w:tc>
          <w:tcPr>
            <w:tcW w:type="dxa" w:w="2304"/>
            <w:tcMar>
              <w:top w:w="55" w:type="dxa"/>
              <w:start w:w="55" w:type="dxa"/>
              <w:bottom w:w="55" w:type="dxa"/>
              <w:end w:w="55" w:type="dxa"/>
            </w:tcMar>
            <w:vAlign w:val="center"/>
            <w:shd w:fill="F4F7FA"/>
          </w:tcPr>
          <w:p>
            <w:pPr>
              <w:spacing w:after="0" w:line="228" w:lineRule="auto"/>
            </w:pPr>
            <w:r>
              <w:rPr>
                <w:sz w:val="14"/>
              </w:rPr>
              <w:t>Legal or risk</w:t>
            </w:r>
          </w:p>
        </w:tc>
        <w:tc>
          <w:tcPr>
            <w:tcW w:type="dxa" w:w="1800"/>
            <w:tcMar>
              <w:top w:w="55" w:type="dxa"/>
              <w:start w:w="55" w:type="dxa"/>
              <w:bottom w:w="55" w:type="dxa"/>
              <w:end w:w="55" w:type="dxa"/>
            </w:tcMar>
            <w:vAlign w:val="center"/>
            <w:shd w:fill="F4F7FA"/>
          </w:tcPr>
          <w:p>
            <w:pPr>
              <w:spacing w:after="0" w:line="228" w:lineRule="auto"/>
            </w:pPr>
            <w:r>
              <w:rPr>
                <w:sz w:val="14"/>
              </w:rPr>
            </w:r>
          </w:p>
        </w:tc>
        <w:tc>
          <w:tcPr>
            <w:tcW w:type="dxa" w:w="2016"/>
            <w:tcMar>
              <w:top w:w="55" w:type="dxa"/>
              <w:start w:w="55" w:type="dxa"/>
              <w:bottom w:w="55" w:type="dxa"/>
              <w:end w:w="55" w:type="dxa"/>
            </w:tcMar>
            <w:vAlign w:val="center"/>
            <w:shd w:fill="F4F7FA"/>
          </w:tcPr>
          <w:p>
            <w:pPr>
              <w:spacing w:after="0" w:line="228" w:lineRule="auto"/>
            </w:pPr>
            <w:r>
              <w:rPr>
                <w:sz w:val="14"/>
              </w:rPr>
              <w:t>Approve or qualify</w:t>
            </w:r>
          </w:p>
        </w:tc>
        <w:tc>
          <w:tcPr>
            <w:tcW w:type="dxa" w:w="2520"/>
            <w:tcMar>
              <w:top w:w="55" w:type="dxa"/>
              <w:start w:w="55" w:type="dxa"/>
              <w:bottom w:w="55" w:type="dxa"/>
              <w:end w:w="55" w:type="dxa"/>
            </w:tcMar>
            <w:vAlign w:val="center"/>
            <w:shd w:fill="F4F7FA"/>
          </w:tcPr>
          <w:p>
            <w:pPr>
              <w:spacing w:after="0" w:line="228" w:lineRule="auto"/>
            </w:pPr>
            <w:r>
              <w:rPr>
                <w:sz w:val="14"/>
              </w:rPr>
            </w:r>
          </w:p>
        </w:tc>
        <w:tc>
          <w:tcPr>
            <w:tcW w:type="dxa" w:w="12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2304"/>
            <w:tcMar>
              <w:top w:w="55" w:type="dxa"/>
              <w:start w:w="55" w:type="dxa"/>
              <w:bottom w:w="55" w:type="dxa"/>
              <w:end w:w="55" w:type="dxa"/>
            </w:tcMar>
            <w:vAlign w:val="center"/>
          </w:tcPr>
          <w:p>
            <w:pPr>
              <w:spacing w:after="0" w:line="228" w:lineRule="auto"/>
            </w:pPr>
            <w:r>
              <w:rPr>
                <w:sz w:val="14"/>
              </w:rPr>
              <w:t>Internal audit or assurance</w:t>
            </w:r>
          </w:p>
        </w:tc>
        <w:tc>
          <w:tcPr>
            <w:tcW w:type="dxa" w:w="1800"/>
            <w:tcMar>
              <w:top w:w="55" w:type="dxa"/>
              <w:start w:w="55" w:type="dxa"/>
              <w:bottom w:w="55" w:type="dxa"/>
              <w:end w:w="55" w:type="dxa"/>
            </w:tcMar>
            <w:vAlign w:val="center"/>
          </w:tcPr>
          <w:p>
            <w:pPr>
              <w:spacing w:after="0" w:line="228" w:lineRule="auto"/>
            </w:pPr>
            <w:r>
              <w:rPr>
                <w:sz w:val="14"/>
              </w:rPr>
            </w:r>
          </w:p>
        </w:tc>
        <w:tc>
          <w:tcPr>
            <w:tcW w:type="dxa" w:w="2016"/>
            <w:tcMar>
              <w:top w:w="55" w:type="dxa"/>
              <w:start w:w="55" w:type="dxa"/>
              <w:bottom w:w="55" w:type="dxa"/>
              <w:end w:w="55" w:type="dxa"/>
            </w:tcMar>
            <w:vAlign w:val="center"/>
          </w:tcPr>
          <w:p>
            <w:pPr>
              <w:spacing w:after="0" w:line="228" w:lineRule="auto"/>
            </w:pPr>
            <w:r>
              <w:rPr>
                <w:sz w:val="14"/>
              </w:rPr>
              <w:t>Acknowledge or qualify</w:t>
            </w:r>
          </w:p>
        </w:tc>
        <w:tc>
          <w:tcPr>
            <w:tcW w:type="dxa" w:w="2520"/>
            <w:tcMar>
              <w:top w:w="55" w:type="dxa"/>
              <w:start w:w="55" w:type="dxa"/>
              <w:bottom w:w="55" w:type="dxa"/>
              <w:end w:w="55" w:type="dxa"/>
            </w:tcMar>
            <w:vAlign w:val="center"/>
          </w:tcPr>
          <w:p>
            <w:pPr>
              <w:spacing w:after="0" w:line="228" w:lineRule="auto"/>
            </w:pPr>
            <w:r>
              <w:rPr>
                <w:sz w:val="14"/>
              </w:rPr>
            </w:r>
          </w:p>
        </w:tc>
        <w:tc>
          <w:tcPr>
            <w:tcW w:type="dxa" w:w="1296"/>
            <w:tcMar>
              <w:top w:w="55" w:type="dxa"/>
              <w:start w:w="55" w:type="dxa"/>
              <w:bottom w:w="55" w:type="dxa"/>
              <w:end w:w="55" w:type="dxa"/>
            </w:tcMar>
            <w:vAlign w:val="center"/>
          </w:tcPr>
          <w:p>
            <w:pPr>
              <w:spacing w:after="0" w:line="228" w:lineRule="auto"/>
            </w:pPr>
            <w:r>
              <w:rPr>
                <w:sz w:val="14"/>
              </w:rPr>
            </w:r>
          </w:p>
        </w:tc>
      </w:tr>
      <w:tr>
        <w:trPr>
          <w:cantSplit/>
        </w:trPr>
        <w:tc>
          <w:tcPr>
            <w:tcW w:type="dxa" w:w="2304"/>
            <w:tcMar>
              <w:top w:w="55" w:type="dxa"/>
              <w:start w:w="55" w:type="dxa"/>
              <w:bottom w:w="55" w:type="dxa"/>
              <w:end w:w="55" w:type="dxa"/>
            </w:tcMar>
            <w:vAlign w:val="center"/>
            <w:shd w:fill="F4F7FA"/>
          </w:tcPr>
          <w:p>
            <w:pPr>
              <w:spacing w:after="0" w:line="228" w:lineRule="auto"/>
            </w:pPr>
            <w:r>
              <w:rPr>
                <w:sz w:val="14"/>
              </w:rPr>
              <w:t>Executive or board authority</w:t>
            </w:r>
          </w:p>
        </w:tc>
        <w:tc>
          <w:tcPr>
            <w:tcW w:type="dxa" w:w="1800"/>
            <w:tcMar>
              <w:top w:w="55" w:type="dxa"/>
              <w:start w:w="55" w:type="dxa"/>
              <w:bottom w:w="55" w:type="dxa"/>
              <w:end w:w="55" w:type="dxa"/>
            </w:tcMar>
            <w:vAlign w:val="center"/>
            <w:shd w:fill="F4F7FA"/>
          </w:tcPr>
          <w:p>
            <w:pPr>
              <w:spacing w:after="0" w:line="228" w:lineRule="auto"/>
            </w:pPr>
            <w:r>
              <w:rPr>
                <w:sz w:val="14"/>
              </w:rPr>
            </w:r>
          </w:p>
        </w:tc>
        <w:tc>
          <w:tcPr>
            <w:tcW w:type="dxa" w:w="2016"/>
            <w:tcMar>
              <w:top w:w="55" w:type="dxa"/>
              <w:start w:w="55" w:type="dxa"/>
              <w:bottom w:w="55" w:type="dxa"/>
              <w:end w:w="55" w:type="dxa"/>
            </w:tcMar>
            <w:vAlign w:val="center"/>
            <w:shd w:fill="F4F7FA"/>
          </w:tcPr>
          <w:p>
            <w:pPr>
              <w:spacing w:after="0" w:line="228" w:lineRule="auto"/>
            </w:pPr>
            <w:r>
              <w:rPr>
                <w:sz w:val="14"/>
              </w:rPr>
              <w:t>Approve or return</w:t>
            </w:r>
          </w:p>
        </w:tc>
        <w:tc>
          <w:tcPr>
            <w:tcW w:type="dxa" w:w="2520"/>
            <w:tcMar>
              <w:top w:w="55" w:type="dxa"/>
              <w:start w:w="55" w:type="dxa"/>
              <w:bottom w:w="55" w:type="dxa"/>
              <w:end w:w="55" w:type="dxa"/>
            </w:tcMar>
            <w:vAlign w:val="center"/>
            <w:shd w:fill="F4F7FA"/>
          </w:tcPr>
          <w:p>
            <w:pPr>
              <w:spacing w:after="0" w:line="228" w:lineRule="auto"/>
            </w:pPr>
            <w:r>
              <w:rPr>
                <w:sz w:val="14"/>
              </w:rPr>
            </w:r>
          </w:p>
        </w:tc>
        <w:tc>
          <w:tcPr>
            <w:tcW w:type="dxa" w:w="1296"/>
            <w:tcMar>
              <w:top w:w="55" w:type="dxa"/>
              <w:start w:w="55" w:type="dxa"/>
              <w:bottom w:w="55" w:type="dxa"/>
              <w:end w:w="55" w:type="dxa"/>
            </w:tcMar>
            <w:vAlign w:val="center"/>
            <w:shd w:fill="F4F7FA"/>
          </w:tcPr>
          <w:p>
            <w:pPr>
              <w:spacing w:after="0" w:line="228"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Monitoring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Go live date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Controlled location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Next template review</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Template owner</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sectPr w:rsidR="00FC693F" w:rsidRPr="0006063C" w:rsidSect="00034616">
      <w:headerReference w:type="default" r:id="rId9"/>
      <w:footerReference w:type="default" r:id="rId10"/>
      <w:pgSz w:w="12240" w:h="15840"/>
      <w:pgMar w:top="662" w:right="893" w:bottom="66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Restricted and confidential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6464"/>
        <w:sz w:val="14"/>
      </w:rPr>
      <w:t>COMPLIANCE MONITORING CHECKLIST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33" w:lineRule="auto"/>
    </w:pPr>
    <w:rPr>
      <w:rFonts w:ascii="Aptos" w:hAnsi="Aptos"/>
      <w:color w:val="000000"/>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ascii="Aptos Display" w:hAnsi="Aptos Display"/>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00" w:after="60"/>
      <w:outlineLvl w:val="2"/>
    </w:pPr>
    <w:rPr>
      <w:rFonts w:asciiTheme="majorHAnsi" w:eastAsiaTheme="majorEastAsia" w:hAnsiTheme="majorHAnsi" w:cstheme="majorBidi" w:ascii="Aptos Display" w:hAnsi="Aptos Display"/>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Monitoring Checklist</dc:title>
  <dc:subject>Comprehensive risk based compliance monitoring testing findings remediation and reporting template</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